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76" w:rsidRDefault="0040161A" w:rsidP="00331CE3">
      <w:pPr>
        <w:spacing w:after="0" w:line="276" w:lineRule="auto"/>
        <w:ind w:left="11" w:hanging="10"/>
        <w:jc w:val="center"/>
      </w:pPr>
      <w:r>
        <w:rPr>
          <w:b/>
        </w:rPr>
        <w:t xml:space="preserve">2644 SAYILI TAPU KANUNUNUN 36 NCI MADDESİ KAPSAMINDAKİ ŞİRKETLERİN VE </w:t>
      </w:r>
    </w:p>
    <w:p w:rsidR="00496976" w:rsidRDefault="0040161A" w:rsidP="00331CE3">
      <w:pPr>
        <w:spacing w:line="276" w:lineRule="auto"/>
        <w:ind w:left="357" w:hanging="10"/>
      </w:pPr>
      <w:r>
        <w:rPr>
          <w:b/>
        </w:rPr>
        <w:t xml:space="preserve">İŞTİRAKLERİN TAŞINMAZ MÜLKİYETİ VE SINIRLI AYNÎ HAK EDİNİMİ İÇİN GEREKLİ </w:t>
      </w:r>
    </w:p>
    <w:p w:rsidR="00496976" w:rsidRDefault="0040161A" w:rsidP="00331CE3">
      <w:pPr>
        <w:spacing w:after="0" w:line="276" w:lineRule="auto"/>
        <w:ind w:left="11" w:hanging="10"/>
        <w:jc w:val="center"/>
      </w:pPr>
      <w:r>
        <w:rPr>
          <w:b/>
        </w:rPr>
        <w:t xml:space="preserve">BELGELER </w:t>
      </w:r>
    </w:p>
    <w:p w:rsidR="00496976" w:rsidRDefault="0040161A" w:rsidP="00331CE3">
      <w:pPr>
        <w:spacing w:after="0" w:line="276" w:lineRule="auto"/>
        <w:ind w:left="0" w:firstLine="0"/>
      </w:pPr>
      <w:r>
        <w:rPr>
          <w:b/>
        </w:rPr>
        <w:t xml:space="preserve"> </w:t>
      </w:r>
    </w:p>
    <w:p w:rsidR="00496976" w:rsidRDefault="0040161A" w:rsidP="00331CE3">
      <w:pPr>
        <w:spacing w:line="276" w:lineRule="auto"/>
        <w:ind w:left="-4"/>
      </w:pPr>
      <w:r>
        <w:rPr>
          <w:b/>
        </w:rPr>
        <w:t xml:space="preserve">İLGİ: </w:t>
      </w:r>
      <w:r>
        <w:t xml:space="preserve">Resmi Gazetenin 16.08.2012 tarih ve 28386 sayılı nüshasında yayımlanan, “2644 Sayılı Tapu </w:t>
      </w:r>
    </w:p>
    <w:p w:rsidR="00496976" w:rsidRDefault="0040161A" w:rsidP="00331CE3">
      <w:pPr>
        <w:spacing w:line="276" w:lineRule="auto"/>
        <w:ind w:left="-4"/>
      </w:pPr>
      <w:r>
        <w:t xml:space="preserve">Kanununun 36 </w:t>
      </w:r>
      <w:proofErr w:type="spellStart"/>
      <w:r>
        <w:t>ncı</w:t>
      </w:r>
      <w:proofErr w:type="spellEnd"/>
      <w:r>
        <w:t xml:space="preserve"> Maddesi Kapsamındaki Şirketlerin Ve İştiraklerin Taşınmaz Mülkiyeti Ve Sınırlı Aynî Hak Edinimine İlişkin Yönetmelik” </w:t>
      </w:r>
    </w:p>
    <w:p w:rsidR="00496976" w:rsidRDefault="0040161A" w:rsidP="00331CE3">
      <w:pPr>
        <w:spacing w:after="0" w:line="276" w:lineRule="auto"/>
        <w:ind w:left="1" w:firstLine="0"/>
      </w:pPr>
      <w:r>
        <w:t xml:space="preserve"> </w:t>
      </w:r>
      <w:r>
        <w:rPr>
          <w:b/>
        </w:rPr>
        <w:t xml:space="preserve">UYARI: İlgi Yönetmeliğin 1nci madde – 3ncü fıkrasında sıralanan, aşağıdaki işlemler için yönetmelik gereği Valiliğimiz tarafından izin yazısı hazırlanmamaktadır. Bu kapsamdaki tescil işlemleri için doğrudan doğruya ilgili Tapu Müdürlüğüne başvurulmalıdır. </w:t>
      </w:r>
    </w:p>
    <w:p w:rsidR="00496976" w:rsidRDefault="0040161A" w:rsidP="00331CE3">
      <w:pPr>
        <w:numPr>
          <w:ilvl w:val="0"/>
          <w:numId w:val="1"/>
        </w:numPr>
        <w:spacing w:line="276" w:lineRule="auto"/>
        <w:ind w:firstLine="360"/>
      </w:pPr>
      <w:r>
        <w:t xml:space="preserve">2644 sayılı Kanunun 36 </w:t>
      </w:r>
      <w:proofErr w:type="spellStart"/>
      <w:r>
        <w:t>ncı</w:t>
      </w:r>
      <w:proofErr w:type="spellEnd"/>
      <w:r>
        <w:t xml:space="preserve"> maddesi kapsamı dışında kalan yabancı sermayeli şirketlerin taşınmaz mülkiyeti ve sınırlı ayni hak edinimi, </w:t>
      </w:r>
    </w:p>
    <w:p w:rsidR="00496976" w:rsidRDefault="0040161A" w:rsidP="00331CE3">
      <w:pPr>
        <w:numPr>
          <w:ilvl w:val="0"/>
          <w:numId w:val="1"/>
        </w:numPr>
        <w:spacing w:line="276" w:lineRule="auto"/>
        <w:ind w:firstLine="360"/>
      </w:pPr>
      <w:r>
        <w:t xml:space="preserve">Şirketlerin veya iştiraklerin taşınmaz </w:t>
      </w:r>
      <w:proofErr w:type="spellStart"/>
      <w:r>
        <w:t>rehni</w:t>
      </w:r>
      <w:proofErr w:type="spellEnd"/>
      <w:r>
        <w:t xml:space="preserve"> tesisi, </w:t>
      </w:r>
    </w:p>
    <w:p w:rsidR="00496976" w:rsidRDefault="0040161A" w:rsidP="00331CE3">
      <w:pPr>
        <w:numPr>
          <w:ilvl w:val="0"/>
          <w:numId w:val="1"/>
        </w:numPr>
        <w:spacing w:line="276" w:lineRule="auto"/>
        <w:ind w:firstLine="360"/>
      </w:pPr>
      <w:r>
        <w:t xml:space="preserve">Taşınmaz </w:t>
      </w:r>
      <w:proofErr w:type="spellStart"/>
      <w:r>
        <w:t>rehninin</w:t>
      </w:r>
      <w:proofErr w:type="spellEnd"/>
      <w:r>
        <w:t xml:space="preserve"> paraya çevrilmesi kapsamındaki mülkiyet edinimleri, </w:t>
      </w:r>
    </w:p>
    <w:p w:rsidR="00496976" w:rsidRDefault="0040161A" w:rsidP="00331CE3">
      <w:pPr>
        <w:numPr>
          <w:ilvl w:val="0"/>
          <w:numId w:val="1"/>
        </w:numPr>
        <w:spacing w:line="276" w:lineRule="auto"/>
        <w:ind w:firstLine="360"/>
      </w:pPr>
      <w:r>
        <w:t xml:space="preserve">Şirket birleşmelerinden ve bölünmelerinden doğan taşınmaz mülkiyeti ve sınırlı ayni hak nakli, </w:t>
      </w:r>
    </w:p>
    <w:p w:rsidR="00496976" w:rsidRDefault="0040161A" w:rsidP="00331CE3">
      <w:pPr>
        <w:numPr>
          <w:ilvl w:val="0"/>
          <w:numId w:val="1"/>
        </w:numPr>
        <w:spacing w:line="276" w:lineRule="auto"/>
        <w:ind w:firstLine="360"/>
      </w:pPr>
      <w:r>
        <w:t xml:space="preserve">Organize sanayi bölgeleri, endüstri bölgeleri, teknoloji geliştirme bölgeleri ve serbest bölgeler gibi özel yatırım bölgelerindeki taşınmaz mülkiyeti ve sınırlı ayni hak edinimleri, </w:t>
      </w:r>
    </w:p>
    <w:p w:rsidR="00496976" w:rsidRDefault="0040161A" w:rsidP="00331CE3">
      <w:pPr>
        <w:numPr>
          <w:ilvl w:val="0"/>
          <w:numId w:val="1"/>
        </w:numPr>
        <w:spacing w:line="276" w:lineRule="auto"/>
        <w:ind w:firstLine="360"/>
      </w:pPr>
      <w:r>
        <w:t xml:space="preserve">İlgili mevzuata göre belli sürede elden çıkarma zorunluluğunun devam etmesi kaydıyla bankaların, 19/10/2005 tarihli ve 5411 sayılı Bankacılık Kanunu çerçevesinde kredi olarak sayılan işlemler nedeniyle ya da alacaklarını tahsil amacıyla taşınmaz edinimleri </w:t>
      </w:r>
    </w:p>
    <w:p w:rsidR="002F494E" w:rsidRPr="002F494E" w:rsidRDefault="0040161A" w:rsidP="00331CE3">
      <w:pPr>
        <w:pStyle w:val="Balk1"/>
        <w:numPr>
          <w:ilvl w:val="0"/>
          <w:numId w:val="15"/>
        </w:numPr>
        <w:spacing w:line="276" w:lineRule="auto"/>
      </w:pPr>
      <w:r>
        <w:t xml:space="preserve">TAŞINMAZ MÜLKİYETİ İÇİN GEREKLİ ASIL BELGELER: </w:t>
      </w:r>
    </w:p>
    <w:p w:rsidR="00496976" w:rsidRDefault="0040161A" w:rsidP="00331CE3">
      <w:pPr>
        <w:pStyle w:val="ListeParagraf"/>
        <w:numPr>
          <w:ilvl w:val="0"/>
          <w:numId w:val="17"/>
        </w:numPr>
        <w:spacing w:line="276" w:lineRule="auto"/>
      </w:pPr>
      <w:r w:rsidRPr="00830EAD">
        <w:rPr>
          <w:b/>
        </w:rPr>
        <w:t xml:space="preserve">BAŞVURU DİLEKÇESİ: </w:t>
      </w:r>
    </w:p>
    <w:p w:rsidR="00496976" w:rsidRDefault="0040161A" w:rsidP="00331CE3">
      <w:pPr>
        <w:spacing w:line="276" w:lineRule="auto"/>
        <w:ind w:left="-12" w:firstLine="720"/>
      </w:pPr>
      <w:r>
        <w:t xml:space="preserve">Başvuru dilekçesi; dilekçe örneğine uygun olarak tanzim edilmeli ve içeriğinde aşağıdaki bilgiler yer almalıdır.  </w:t>
      </w:r>
    </w:p>
    <w:p w:rsidR="00496976" w:rsidRDefault="0040161A" w:rsidP="00331CE3">
      <w:pPr>
        <w:numPr>
          <w:ilvl w:val="2"/>
          <w:numId w:val="5"/>
        </w:numPr>
        <w:spacing w:line="276" w:lineRule="auto"/>
        <w:ind w:firstLine="720"/>
      </w:pPr>
      <w:r>
        <w:t xml:space="preserve">Taşınmazın tapu kayıt bilgileri (İli-İlçesi- Beldesi-Mahallesi-Köyü-Mevkii; Pafta-Ada-Parsel Numaraları; Blok ve Bağımsız Bölüm Numaraları; Arsa-Tarla-vb. taşınmazların yüzölçümü; Taşınmazın niteliği gibi bilgiler), </w:t>
      </w:r>
    </w:p>
    <w:p w:rsidR="00496976" w:rsidRDefault="0040161A" w:rsidP="00331CE3">
      <w:pPr>
        <w:numPr>
          <w:ilvl w:val="2"/>
          <w:numId w:val="5"/>
        </w:numPr>
        <w:spacing w:line="276" w:lineRule="auto"/>
        <w:ind w:firstLine="720"/>
      </w:pPr>
      <w:r>
        <w:t xml:space="preserve">Taşınmazın açık (Posta) adresi, </w:t>
      </w:r>
    </w:p>
    <w:p w:rsidR="002F494E" w:rsidRDefault="0040161A" w:rsidP="00331CE3">
      <w:pPr>
        <w:numPr>
          <w:ilvl w:val="2"/>
          <w:numId w:val="5"/>
        </w:numPr>
        <w:spacing w:line="276" w:lineRule="auto"/>
        <w:ind w:firstLine="720"/>
      </w:pPr>
      <w:r>
        <w:t xml:space="preserve">Taşınmazı edinme maksadı, </w:t>
      </w:r>
    </w:p>
    <w:p w:rsidR="00496976" w:rsidRDefault="0040161A" w:rsidP="00331CE3">
      <w:pPr>
        <w:numPr>
          <w:ilvl w:val="2"/>
          <w:numId w:val="5"/>
        </w:numPr>
        <w:spacing w:line="276" w:lineRule="auto"/>
        <w:ind w:firstLine="720"/>
      </w:pPr>
      <w:r>
        <w:t xml:space="preserve"> Başvuruyu yapan şirketin / iştirakin tam </w:t>
      </w:r>
      <w:proofErr w:type="spellStart"/>
      <w:r>
        <w:t>ünvanı</w:t>
      </w:r>
      <w:proofErr w:type="spellEnd"/>
      <w:r>
        <w:t xml:space="preserve">, kaşesi, yetkilinin tam adı soyadı, imzası ve başvuru tarihi, </w:t>
      </w:r>
    </w:p>
    <w:p w:rsidR="00496976" w:rsidRDefault="0040161A" w:rsidP="00331CE3">
      <w:pPr>
        <w:numPr>
          <w:ilvl w:val="2"/>
          <w:numId w:val="5"/>
        </w:numPr>
        <w:spacing w:line="276" w:lineRule="auto"/>
        <w:ind w:firstLine="720"/>
      </w:pPr>
      <w:r>
        <w:t xml:space="preserve">Başvuruyu yapan şirketin / iştirakin tebligat adresi, </w:t>
      </w:r>
    </w:p>
    <w:p w:rsidR="00496976" w:rsidRDefault="0040161A" w:rsidP="00331CE3">
      <w:pPr>
        <w:numPr>
          <w:ilvl w:val="2"/>
          <w:numId w:val="5"/>
        </w:numPr>
        <w:spacing w:line="276" w:lineRule="auto"/>
        <w:ind w:firstLine="720"/>
      </w:pPr>
      <w:r>
        <w:t xml:space="preserve">Başvuruyu yapan imza sahibinin evrak takibine yetkili kıldığı kişi varsa bu kişiye ait iletişim bilgileri, </w:t>
      </w:r>
    </w:p>
    <w:p w:rsidR="00496976" w:rsidRDefault="0040161A" w:rsidP="00331CE3">
      <w:pPr>
        <w:numPr>
          <w:ilvl w:val="2"/>
          <w:numId w:val="5"/>
        </w:numPr>
        <w:spacing w:line="276" w:lineRule="auto"/>
        <w:ind w:firstLine="720"/>
      </w:pPr>
      <w:r>
        <w:t>Başvuruyu yapan imza sahibinin sonuç yazısını eld</w:t>
      </w:r>
      <w:r w:rsidR="00331CE3">
        <w:t xml:space="preserve">en alıp almak istemediğine dair </w:t>
      </w:r>
      <w:r>
        <w:t xml:space="preserve">beyanı </w:t>
      </w:r>
    </w:p>
    <w:p w:rsidR="00496976" w:rsidRDefault="0040161A" w:rsidP="00331CE3">
      <w:pPr>
        <w:pStyle w:val="ListeParagraf"/>
        <w:numPr>
          <w:ilvl w:val="0"/>
          <w:numId w:val="17"/>
        </w:numPr>
        <w:spacing w:line="276" w:lineRule="auto"/>
      </w:pPr>
      <w:proofErr w:type="gramStart"/>
      <w:r w:rsidRPr="00830EAD">
        <w:rPr>
          <w:b/>
        </w:rPr>
        <w:t>VEKALETNAME</w:t>
      </w:r>
      <w:proofErr w:type="gramEnd"/>
      <w:r w:rsidRPr="00830EAD">
        <w:rPr>
          <w:b/>
        </w:rPr>
        <w:t xml:space="preserve">: </w:t>
      </w:r>
    </w:p>
    <w:p w:rsidR="00496976" w:rsidRDefault="0040161A" w:rsidP="00331CE3">
      <w:pPr>
        <w:spacing w:line="276" w:lineRule="auto"/>
        <w:ind w:left="-12" w:firstLine="720"/>
      </w:pPr>
      <w:r>
        <w:t xml:space="preserve">Müracaat </w:t>
      </w:r>
      <w:proofErr w:type="gramStart"/>
      <w:r>
        <w:t>vekaleten</w:t>
      </w:r>
      <w:proofErr w:type="gramEnd"/>
      <w:r>
        <w:t xml:space="preserve"> yapılıyorsa başvuruyu yapan kişinin Valilik ve/veya ilgili tüm resmi kurumlar nezdinde işin takibine yetkili olduğuna dair noterde düzenlenmiş vekaletname. </w:t>
      </w:r>
    </w:p>
    <w:p w:rsidR="00496976" w:rsidRDefault="0040161A" w:rsidP="00331CE3">
      <w:pPr>
        <w:pStyle w:val="ListeParagraf"/>
        <w:numPr>
          <w:ilvl w:val="0"/>
          <w:numId w:val="17"/>
        </w:numPr>
        <w:spacing w:line="276" w:lineRule="auto"/>
      </w:pPr>
      <w:r w:rsidRPr="00830EAD">
        <w:rPr>
          <w:b/>
        </w:rPr>
        <w:t xml:space="preserve">TAPU KAYIT BİLGİLERİ: </w:t>
      </w:r>
    </w:p>
    <w:p w:rsidR="00496976" w:rsidRDefault="0040161A" w:rsidP="00331CE3">
      <w:pPr>
        <w:numPr>
          <w:ilvl w:val="2"/>
          <w:numId w:val="2"/>
        </w:numPr>
        <w:spacing w:line="276" w:lineRule="auto"/>
        <w:ind w:firstLine="720"/>
      </w:pPr>
      <w:r>
        <w:t xml:space="preserve">Taşınmaza ilişkin tapu senedinin fotokopisi (aslını da ibraz etmek üzere) </w:t>
      </w:r>
      <w:proofErr w:type="gramStart"/>
      <w:r>
        <w:t>veya,</w:t>
      </w:r>
      <w:proofErr w:type="gramEnd"/>
      <w:r>
        <w:t xml:space="preserve"> </w:t>
      </w:r>
    </w:p>
    <w:p w:rsidR="00496976" w:rsidRDefault="0040161A" w:rsidP="00331CE3">
      <w:pPr>
        <w:numPr>
          <w:ilvl w:val="2"/>
          <w:numId w:val="2"/>
        </w:numPr>
        <w:spacing w:line="276" w:lineRule="auto"/>
        <w:ind w:firstLine="720"/>
      </w:pPr>
      <w:r>
        <w:t xml:space="preserve">İlgili Tapu Müdürlüğünden alınan, tapu kayıt bilgilerini içeren belgenin aslı veya noter onaylı fotokopisi. </w:t>
      </w:r>
    </w:p>
    <w:p w:rsidR="00496976" w:rsidRDefault="0040161A" w:rsidP="00331CE3">
      <w:pPr>
        <w:pStyle w:val="ListeParagraf"/>
        <w:numPr>
          <w:ilvl w:val="0"/>
          <w:numId w:val="17"/>
        </w:numPr>
        <w:spacing w:line="276" w:lineRule="auto"/>
      </w:pPr>
      <w:r w:rsidRPr="00830EAD">
        <w:rPr>
          <w:b/>
        </w:rPr>
        <w:t xml:space="preserve">KOORDİNATLI ÇAP ÖRNEĞİ: </w:t>
      </w:r>
    </w:p>
    <w:p w:rsidR="00331CE3" w:rsidRDefault="0040161A" w:rsidP="00331CE3">
      <w:pPr>
        <w:spacing w:line="276" w:lineRule="auto"/>
        <w:ind w:left="-12" w:firstLine="720"/>
      </w:pPr>
      <w:r>
        <w:t xml:space="preserve">Bu belge; aşağıdaki bilgileri içerecek şekilde taşınmazın bulunduğu yerin yetkili Kadastro Biriminden alınmalıdır: </w:t>
      </w:r>
    </w:p>
    <w:p w:rsidR="00331CE3" w:rsidRDefault="0040161A" w:rsidP="00331CE3">
      <w:pPr>
        <w:pStyle w:val="ListeParagraf"/>
        <w:numPr>
          <w:ilvl w:val="0"/>
          <w:numId w:val="25"/>
        </w:numPr>
        <w:spacing w:line="276" w:lineRule="auto"/>
      </w:pPr>
      <w:r>
        <w:t xml:space="preserve">1/25.000 ölçekli harita olmalı, </w:t>
      </w:r>
    </w:p>
    <w:p w:rsidR="00331CE3" w:rsidRDefault="0040161A" w:rsidP="00331CE3">
      <w:pPr>
        <w:pStyle w:val="ListeParagraf"/>
        <w:numPr>
          <w:ilvl w:val="0"/>
          <w:numId w:val="25"/>
        </w:numPr>
        <w:spacing w:line="276" w:lineRule="auto"/>
      </w:pPr>
      <w:r>
        <w:t xml:space="preserve">Taşınmazın bulunduğu parsel bu harita üzerinde işaretlenmeli, </w:t>
      </w:r>
    </w:p>
    <w:p w:rsidR="00331CE3" w:rsidRDefault="0040161A" w:rsidP="00331CE3">
      <w:pPr>
        <w:pStyle w:val="ListeParagraf"/>
        <w:numPr>
          <w:ilvl w:val="0"/>
          <w:numId w:val="25"/>
        </w:numPr>
        <w:spacing w:line="276" w:lineRule="auto"/>
      </w:pPr>
      <w:r>
        <w:t xml:space="preserve">Taşınmazın İli – İlçesi - Pafta – Ada – Parsel numaraları bulunmalı, </w:t>
      </w:r>
    </w:p>
    <w:p w:rsidR="00496976" w:rsidRDefault="0040161A" w:rsidP="00331CE3">
      <w:pPr>
        <w:pStyle w:val="ListeParagraf"/>
        <w:numPr>
          <w:ilvl w:val="0"/>
          <w:numId w:val="25"/>
        </w:numPr>
        <w:spacing w:line="276" w:lineRule="auto"/>
      </w:pPr>
      <w:r>
        <w:t xml:space="preserve">Taşınmazın bulunduğu parselin 6 derecelik memleket koordinatları bulunmalıdır. </w:t>
      </w:r>
    </w:p>
    <w:p w:rsidR="00496976" w:rsidRDefault="0040161A" w:rsidP="00331CE3">
      <w:pPr>
        <w:pStyle w:val="ListeParagraf"/>
        <w:numPr>
          <w:ilvl w:val="0"/>
          <w:numId w:val="17"/>
        </w:numPr>
        <w:spacing w:line="276" w:lineRule="auto"/>
      </w:pPr>
      <w:r w:rsidRPr="00830EAD">
        <w:rPr>
          <w:b/>
        </w:rPr>
        <w:lastRenderedPageBreak/>
        <w:t xml:space="preserve">TAAHHÜTNAME: </w:t>
      </w:r>
    </w:p>
    <w:p w:rsidR="00496976" w:rsidRDefault="0040161A" w:rsidP="00331CE3">
      <w:pPr>
        <w:spacing w:line="276" w:lineRule="auto"/>
        <w:ind w:left="-12" w:firstLine="720"/>
      </w:pPr>
      <w:r>
        <w:t xml:space="preserve">Taahhütname; taahhütname örneğine uygun olarak ve doldurma talimatına dikkat edilerek tanzim edilmelidir. Özetle; </w:t>
      </w:r>
    </w:p>
    <w:p w:rsidR="008F74B2" w:rsidRDefault="0040161A" w:rsidP="008F74B2">
      <w:pPr>
        <w:pStyle w:val="ListeParagraf"/>
        <w:numPr>
          <w:ilvl w:val="0"/>
          <w:numId w:val="27"/>
        </w:numPr>
        <w:spacing w:line="276" w:lineRule="auto"/>
      </w:pPr>
      <w:r>
        <w:t xml:space="preserve">Yapılan tescil talebi ve taşınmazın cinsine uygun taahhütname örneği seçilmelidir. </w:t>
      </w:r>
    </w:p>
    <w:p w:rsidR="008F74B2" w:rsidRDefault="0040161A" w:rsidP="008F74B2">
      <w:pPr>
        <w:pStyle w:val="ListeParagraf"/>
        <w:numPr>
          <w:ilvl w:val="0"/>
          <w:numId w:val="27"/>
        </w:numPr>
        <w:spacing w:line="276" w:lineRule="auto"/>
      </w:pPr>
      <w:r>
        <w:t xml:space="preserve">Taşınmaz mülkiyetinin şirketin / iştirakin ana sözleşmesinde belirtilen faaliyet konularını yürütmek üzere talep edildiğine ve taşınmazın bu maksatla kullanılacağına dair ibare bulunmalıdır. </w:t>
      </w:r>
    </w:p>
    <w:p w:rsidR="008F74B2" w:rsidRDefault="0040161A" w:rsidP="008F74B2">
      <w:pPr>
        <w:pStyle w:val="ListeParagraf"/>
        <w:numPr>
          <w:ilvl w:val="0"/>
          <w:numId w:val="27"/>
        </w:numPr>
        <w:spacing w:line="276" w:lineRule="auto"/>
      </w:pPr>
      <w:r>
        <w:t xml:space="preserve">Taahhütname; taşınmaz için yapılan tescil talebi hususunda şirketi / iştiraki temsil ve ilzama yetkili olan ve Ticaret Sicil Müdürlüğünden alınan yetki belgesinde isimleri belirtilen kişi veya kişiler tarafından imzalanmalıdır. </w:t>
      </w:r>
      <w:proofErr w:type="gramStart"/>
      <w:r w:rsidRPr="008F74B2">
        <w:rPr>
          <w:b/>
        </w:rPr>
        <w:t>Vekaleten</w:t>
      </w:r>
      <w:proofErr w:type="gramEnd"/>
      <w:r w:rsidRPr="008F74B2">
        <w:rPr>
          <w:b/>
        </w:rPr>
        <w:t xml:space="preserve"> veya başka şekilde imzalanmamalıdır.</w:t>
      </w:r>
      <w:r>
        <w:t xml:space="preserve"> </w:t>
      </w:r>
    </w:p>
    <w:p w:rsidR="00496976" w:rsidRDefault="0040161A" w:rsidP="008F74B2">
      <w:pPr>
        <w:pStyle w:val="ListeParagraf"/>
        <w:numPr>
          <w:ilvl w:val="0"/>
          <w:numId w:val="27"/>
        </w:numPr>
        <w:spacing w:line="276" w:lineRule="auto"/>
      </w:pPr>
      <w:r>
        <w:t xml:space="preserve">Diğer hususlar için taahhütname doldurma talimatı dikkate alınmalıdır. </w:t>
      </w:r>
    </w:p>
    <w:p w:rsidR="00496976" w:rsidRDefault="0040161A" w:rsidP="00331CE3">
      <w:pPr>
        <w:numPr>
          <w:ilvl w:val="0"/>
          <w:numId w:val="17"/>
        </w:numPr>
        <w:spacing w:line="276" w:lineRule="auto"/>
      </w:pPr>
      <w:r>
        <w:rPr>
          <w:b/>
        </w:rPr>
        <w:t xml:space="preserve">İMZA SİRKÜLERİ: </w:t>
      </w:r>
    </w:p>
    <w:p w:rsidR="00496976" w:rsidRDefault="0040161A" w:rsidP="00331CE3">
      <w:pPr>
        <w:spacing w:line="276" w:lineRule="auto"/>
        <w:ind w:left="-12" w:firstLine="720"/>
      </w:pPr>
      <w:r>
        <w:t xml:space="preserve">Taahhütnameyi imzalayan şirket / iştirak yetkilisine / yetkililerine ait noterde düzenlenmiş </w:t>
      </w:r>
      <w:r>
        <w:rPr>
          <w:b/>
        </w:rPr>
        <w:t>şirket imza sirkülerinin</w:t>
      </w:r>
      <w:r>
        <w:t xml:space="preserve"> aslı veya noter onaylı fotokopisi hazırlanmalıdır. </w:t>
      </w:r>
    </w:p>
    <w:p w:rsidR="00496976" w:rsidRDefault="0040161A" w:rsidP="00331CE3">
      <w:pPr>
        <w:numPr>
          <w:ilvl w:val="0"/>
          <w:numId w:val="17"/>
        </w:numPr>
        <w:spacing w:line="276" w:lineRule="auto"/>
      </w:pPr>
      <w:r>
        <w:rPr>
          <w:b/>
        </w:rPr>
        <w:t xml:space="preserve">YETKİ BELGESİ: </w:t>
      </w:r>
    </w:p>
    <w:p w:rsidR="008F74B2" w:rsidRDefault="0040161A" w:rsidP="008F74B2">
      <w:pPr>
        <w:pStyle w:val="ListeParagraf"/>
        <w:numPr>
          <w:ilvl w:val="0"/>
          <w:numId w:val="28"/>
        </w:numPr>
        <w:spacing w:line="276" w:lineRule="auto"/>
      </w:pPr>
      <w:r>
        <w:t xml:space="preserve">Şirket / iştirak merkezinin kayıtlı olduğu Ticaret Sicil Müdürlüğünden alınmalıdır. </w:t>
      </w:r>
    </w:p>
    <w:p w:rsidR="008F74B2" w:rsidRDefault="0040161A" w:rsidP="008F74B2">
      <w:pPr>
        <w:pStyle w:val="ListeParagraf"/>
        <w:numPr>
          <w:ilvl w:val="0"/>
          <w:numId w:val="28"/>
        </w:numPr>
        <w:spacing w:line="276" w:lineRule="auto"/>
      </w:pPr>
      <w:r>
        <w:t xml:space="preserve">Belge içinde şirketin / iştirakin taşınmaz tasarrufuna izinli olduğunu belirten ibare olmalı ve temsilcisi / temsilcileri (taşınmaz için yapılan tescil talebi hususunda şirketi / iştiraki temsil ve ilzama yetkili olan kişi) isimleri ile gösterilmelidir. </w:t>
      </w:r>
    </w:p>
    <w:p w:rsidR="00496976" w:rsidRDefault="0040161A" w:rsidP="008F74B2">
      <w:pPr>
        <w:pStyle w:val="ListeParagraf"/>
        <w:numPr>
          <w:ilvl w:val="0"/>
          <w:numId w:val="28"/>
        </w:numPr>
        <w:spacing w:line="276" w:lineRule="auto"/>
      </w:pPr>
      <w:r>
        <w:t xml:space="preserve">Yetki belgesi başvuru tarihi itibariyle </w:t>
      </w:r>
      <w:r w:rsidRPr="008F74B2">
        <w:rPr>
          <w:b/>
        </w:rPr>
        <w:t>son bir (1) yıl içinde</w:t>
      </w:r>
      <w:r>
        <w:t xml:space="preserve"> tanzim edilmiş olmalıdır. </w:t>
      </w:r>
    </w:p>
    <w:p w:rsidR="00496976" w:rsidRDefault="0040161A" w:rsidP="00331CE3">
      <w:pPr>
        <w:numPr>
          <w:ilvl w:val="0"/>
          <w:numId w:val="17"/>
        </w:numPr>
        <w:spacing w:line="276" w:lineRule="auto"/>
      </w:pPr>
      <w:r>
        <w:rPr>
          <w:b/>
        </w:rPr>
        <w:t xml:space="preserve">ORTAKLIK DURUM BELGESİ: </w:t>
      </w:r>
    </w:p>
    <w:p w:rsidR="00496976" w:rsidRPr="003F188F" w:rsidRDefault="0040161A" w:rsidP="003F188F">
      <w:pPr>
        <w:pStyle w:val="ListeParagraf"/>
        <w:numPr>
          <w:ilvl w:val="0"/>
          <w:numId w:val="33"/>
        </w:numPr>
        <w:spacing w:line="276" w:lineRule="auto"/>
        <w:rPr>
          <w:b/>
        </w:rPr>
      </w:pPr>
      <w:r w:rsidRPr="003F188F">
        <w:rPr>
          <w:b/>
        </w:rPr>
        <w:t xml:space="preserve">Şirket hisselerinin borsada işlem görmemesi halinde: </w:t>
      </w:r>
    </w:p>
    <w:p w:rsidR="00DD1F68" w:rsidRDefault="0040161A" w:rsidP="00331CE3">
      <w:pPr>
        <w:numPr>
          <w:ilvl w:val="3"/>
          <w:numId w:val="2"/>
        </w:numPr>
        <w:spacing w:line="276" w:lineRule="auto"/>
        <w:ind w:hanging="312"/>
      </w:pPr>
      <w:r>
        <w:t xml:space="preserve">Şirket merkezinin kayıtlı olduğu Ticaret Sicil Müdürlüğünden alınmalıdır. </w:t>
      </w:r>
    </w:p>
    <w:p w:rsidR="00496976" w:rsidRDefault="0040161A" w:rsidP="00331CE3">
      <w:pPr>
        <w:numPr>
          <w:ilvl w:val="3"/>
          <w:numId w:val="2"/>
        </w:numPr>
        <w:spacing w:line="276" w:lineRule="auto"/>
        <w:ind w:hanging="312"/>
      </w:pPr>
      <w:r>
        <w:t xml:space="preserve">Belgede yabancı ortakların isimleri veya </w:t>
      </w:r>
      <w:proofErr w:type="spellStart"/>
      <w:r>
        <w:t>ünvanları</w:t>
      </w:r>
      <w:proofErr w:type="spellEnd"/>
      <w:r>
        <w:t xml:space="preserve">, tabiiyetleri ve ortaklık oranları gösterilmelidir. </w:t>
      </w:r>
    </w:p>
    <w:p w:rsidR="00496976" w:rsidRDefault="0040161A" w:rsidP="00331CE3">
      <w:pPr>
        <w:numPr>
          <w:ilvl w:val="3"/>
          <w:numId w:val="14"/>
        </w:numPr>
        <w:spacing w:line="276" w:lineRule="auto"/>
        <w:ind w:left="1393" w:hanging="312"/>
      </w:pPr>
      <w:r>
        <w:t xml:space="preserve">İştirakin başvuruda bulunması halinde; yabancı yatırımcıya ulaşıncaya kadar iştirakin </w:t>
      </w:r>
    </w:p>
    <w:p w:rsidR="00496976" w:rsidRDefault="0040161A" w:rsidP="00331CE3">
      <w:pPr>
        <w:spacing w:line="276" w:lineRule="auto"/>
        <w:ind w:left="-4"/>
      </w:pPr>
      <w:proofErr w:type="gramStart"/>
      <w:r>
        <w:t>ortaklarının</w:t>
      </w:r>
      <w:proofErr w:type="gramEnd"/>
      <w:r>
        <w:t xml:space="preserve"> isimleri veya </w:t>
      </w:r>
      <w:proofErr w:type="spellStart"/>
      <w:r>
        <w:t>ünvanları</w:t>
      </w:r>
      <w:proofErr w:type="spellEnd"/>
      <w:r>
        <w:t xml:space="preserve">, tabiiyetleri ve ortaklık oranlarını gösteren belge / belgeler eklenmelidir. </w:t>
      </w:r>
    </w:p>
    <w:p w:rsidR="00496976" w:rsidRDefault="0040161A" w:rsidP="00331CE3">
      <w:pPr>
        <w:numPr>
          <w:ilvl w:val="3"/>
          <w:numId w:val="14"/>
        </w:numPr>
        <w:spacing w:line="276" w:lineRule="auto"/>
        <w:ind w:left="1393" w:hanging="312"/>
      </w:pPr>
      <w:r>
        <w:t xml:space="preserve">Ticaret Sicil Müdürlüğünden alınan </w:t>
      </w:r>
      <w:r>
        <w:rPr>
          <w:b/>
        </w:rPr>
        <w:t>Yetki Belgesi</w:t>
      </w:r>
      <w:r>
        <w:t xml:space="preserve"> ile </w:t>
      </w:r>
      <w:r>
        <w:rPr>
          <w:b/>
        </w:rPr>
        <w:t>Ortaklık Durum Belgesi</w:t>
      </w:r>
      <w:r>
        <w:t xml:space="preserve"> için tek belge </w:t>
      </w:r>
    </w:p>
    <w:p w:rsidR="00496976" w:rsidRDefault="0040161A" w:rsidP="00331CE3">
      <w:pPr>
        <w:spacing w:line="276" w:lineRule="auto"/>
        <w:ind w:left="-4"/>
      </w:pPr>
      <w:proofErr w:type="gramStart"/>
      <w:r>
        <w:t>düzenlenmelidir</w:t>
      </w:r>
      <w:proofErr w:type="gramEnd"/>
      <w:r>
        <w:t xml:space="preserve">. </w:t>
      </w:r>
    </w:p>
    <w:p w:rsidR="00496976" w:rsidRDefault="0040161A" w:rsidP="00331CE3">
      <w:pPr>
        <w:numPr>
          <w:ilvl w:val="3"/>
          <w:numId w:val="14"/>
        </w:numPr>
        <w:spacing w:line="276" w:lineRule="auto"/>
        <w:ind w:left="1393" w:hanging="312"/>
      </w:pPr>
      <w:r>
        <w:t xml:space="preserve">Bu belgede; başvuru yapan şirketin / iştirakin </w:t>
      </w:r>
      <w:r>
        <w:rPr>
          <w:b/>
        </w:rPr>
        <w:t xml:space="preserve">“2644 Sayılı Kanunun 36ncı maddesi </w:t>
      </w:r>
    </w:p>
    <w:p w:rsidR="00496976" w:rsidRDefault="0040161A" w:rsidP="00331CE3">
      <w:pPr>
        <w:spacing w:line="276" w:lineRule="auto"/>
        <w:ind w:left="-4"/>
      </w:pPr>
      <w:proofErr w:type="gramStart"/>
      <w:r>
        <w:rPr>
          <w:b/>
        </w:rPr>
        <w:t>kapsamında</w:t>
      </w:r>
      <w:proofErr w:type="gramEnd"/>
      <w:r>
        <w:rPr>
          <w:b/>
        </w:rPr>
        <w:t xml:space="preserve"> bulunduğu” </w:t>
      </w:r>
      <w:r>
        <w:t xml:space="preserve">açık bir şekilde ifade edilmelidir. </w:t>
      </w:r>
    </w:p>
    <w:p w:rsidR="00496976" w:rsidRDefault="0040161A" w:rsidP="00331CE3">
      <w:pPr>
        <w:numPr>
          <w:ilvl w:val="3"/>
          <w:numId w:val="14"/>
        </w:numPr>
        <w:spacing w:line="276" w:lineRule="auto"/>
        <w:ind w:left="1393" w:hanging="312"/>
      </w:pPr>
      <w:r>
        <w:t xml:space="preserve">Ortaklık Durum Belgesi başvuru tarihi itibariyle son bir (1) ay içinde tanzim edilmiş olmalıdır. </w:t>
      </w:r>
    </w:p>
    <w:p w:rsidR="00496976" w:rsidRPr="003F188F" w:rsidRDefault="0040161A" w:rsidP="003F188F">
      <w:pPr>
        <w:pStyle w:val="ListeParagraf"/>
        <w:numPr>
          <w:ilvl w:val="0"/>
          <w:numId w:val="33"/>
        </w:numPr>
        <w:spacing w:line="276" w:lineRule="auto"/>
        <w:rPr>
          <w:b/>
        </w:rPr>
      </w:pPr>
      <w:r w:rsidRPr="003F188F">
        <w:rPr>
          <w:b/>
        </w:rPr>
        <w:t xml:space="preserve">Şirket hisselerinin borsada işlem görmesi halinde: </w:t>
      </w:r>
    </w:p>
    <w:p w:rsidR="00496976" w:rsidRDefault="00F945E7" w:rsidP="00F945E7">
      <w:pPr>
        <w:pStyle w:val="ListeParagraf"/>
        <w:numPr>
          <w:ilvl w:val="0"/>
          <w:numId w:val="29"/>
        </w:numPr>
        <w:spacing w:line="276" w:lineRule="auto"/>
      </w:pPr>
      <w:r>
        <w:t xml:space="preserve">      </w:t>
      </w:r>
      <w:r w:rsidR="0040161A">
        <w:t xml:space="preserve">Ortaklık Durum Belgesi Merkezi Kayıt Kuruluşu </w:t>
      </w:r>
      <w:proofErr w:type="spellStart"/>
      <w:r w:rsidR="0040161A">
        <w:t>A.Ş.nden</w:t>
      </w:r>
      <w:proofErr w:type="spellEnd"/>
      <w:r w:rsidR="0040161A">
        <w:t xml:space="preserve"> alınmalıdır. </w:t>
      </w:r>
    </w:p>
    <w:p w:rsidR="00496976" w:rsidRDefault="00F945E7" w:rsidP="00F945E7">
      <w:pPr>
        <w:pStyle w:val="ListeParagraf"/>
        <w:spacing w:line="276" w:lineRule="auto"/>
        <w:ind w:left="1393" w:firstLine="0"/>
      </w:pPr>
      <w:r>
        <w:t>(2)</w:t>
      </w:r>
      <w:r w:rsidR="0040161A">
        <w:t xml:space="preserve">Belgede yabancı yatırımcılara ait bilgiler aşağıdaki şekilde gösterilmelidir: </w:t>
      </w:r>
    </w:p>
    <w:p w:rsidR="00496976" w:rsidRDefault="0040161A" w:rsidP="003F188F">
      <w:pPr>
        <w:numPr>
          <w:ilvl w:val="4"/>
          <w:numId w:val="32"/>
        </w:numPr>
        <w:spacing w:line="276" w:lineRule="auto"/>
        <w:ind w:left="2113" w:right="19"/>
      </w:pPr>
      <w:r>
        <w:t xml:space="preserve">Borsada işlem gören hisselerden şirket sermayesinin % 10’una veya daha fazlasına sahip olanların isimleri veya </w:t>
      </w:r>
      <w:proofErr w:type="spellStart"/>
      <w:r>
        <w:t>ünvanları</w:t>
      </w:r>
      <w:proofErr w:type="spellEnd"/>
      <w:r>
        <w:t xml:space="preserve">, tabiiyetleri ve ortaklık oranları, </w:t>
      </w:r>
    </w:p>
    <w:p w:rsidR="00496976" w:rsidRDefault="0040161A" w:rsidP="003F188F">
      <w:pPr>
        <w:numPr>
          <w:ilvl w:val="4"/>
          <w:numId w:val="32"/>
        </w:numPr>
        <w:spacing w:after="0" w:line="276" w:lineRule="auto"/>
        <w:ind w:left="2113" w:right="19"/>
      </w:pPr>
      <w:r>
        <w:t xml:space="preserve">Borsada işlem görmeyen hisselere sahip olan yabancı yatırımcıların isimleri veya </w:t>
      </w:r>
      <w:proofErr w:type="spellStart"/>
      <w:r>
        <w:t>ünvanları</w:t>
      </w:r>
      <w:proofErr w:type="spellEnd"/>
      <w:r>
        <w:t xml:space="preserve">, tabiiyetleri ve ortaklık oranları.  </w:t>
      </w:r>
    </w:p>
    <w:p w:rsidR="00496976" w:rsidRDefault="0040161A" w:rsidP="003F188F">
      <w:pPr>
        <w:pStyle w:val="ListeParagraf"/>
        <w:numPr>
          <w:ilvl w:val="3"/>
          <w:numId w:val="32"/>
        </w:numPr>
        <w:spacing w:line="276" w:lineRule="auto"/>
      </w:pPr>
      <w:r>
        <w:t xml:space="preserve">İştirakin başvuruda bulunması halinde; yabancı yatırımcıya ulaşıncaya kadar iştirakin </w:t>
      </w:r>
    </w:p>
    <w:p w:rsidR="00496976" w:rsidRDefault="0040161A" w:rsidP="00331CE3">
      <w:pPr>
        <w:spacing w:line="276" w:lineRule="auto"/>
        <w:ind w:left="-4"/>
      </w:pPr>
      <w:proofErr w:type="gramStart"/>
      <w:r>
        <w:t>ortaklarının</w:t>
      </w:r>
      <w:proofErr w:type="gramEnd"/>
      <w:r>
        <w:t xml:space="preserve"> isimleri veya </w:t>
      </w:r>
      <w:proofErr w:type="spellStart"/>
      <w:r>
        <w:t>ünvanları</w:t>
      </w:r>
      <w:proofErr w:type="spellEnd"/>
      <w:r>
        <w:t xml:space="preserve">, tabiiyetleri ve ortaklık oranlarını gösteren belge / belgeler eklenmelidir. </w:t>
      </w:r>
    </w:p>
    <w:p w:rsidR="00496976" w:rsidRDefault="0040161A" w:rsidP="003F188F">
      <w:pPr>
        <w:numPr>
          <w:ilvl w:val="3"/>
          <w:numId w:val="32"/>
        </w:numPr>
        <w:spacing w:line="276" w:lineRule="auto"/>
      </w:pPr>
      <w:r>
        <w:t xml:space="preserve">Bu belgede; başvuru yapan şirketin / iştirakin </w:t>
      </w:r>
      <w:r>
        <w:rPr>
          <w:b/>
        </w:rPr>
        <w:t xml:space="preserve">“2644 Sayılı Kanunun 36ncı maddesi </w:t>
      </w:r>
    </w:p>
    <w:p w:rsidR="00496976" w:rsidRDefault="0040161A" w:rsidP="00331CE3">
      <w:pPr>
        <w:spacing w:line="276" w:lineRule="auto"/>
        <w:ind w:left="-4"/>
      </w:pPr>
      <w:proofErr w:type="gramStart"/>
      <w:r>
        <w:rPr>
          <w:b/>
        </w:rPr>
        <w:t>kapsamında</w:t>
      </w:r>
      <w:proofErr w:type="gramEnd"/>
      <w:r>
        <w:rPr>
          <w:b/>
        </w:rPr>
        <w:t xml:space="preserve"> bulunduğu” </w:t>
      </w:r>
      <w:r>
        <w:t xml:space="preserve">açık bir şekilde ifade edilmelidir. </w:t>
      </w:r>
    </w:p>
    <w:p w:rsidR="00496976" w:rsidRDefault="0040161A" w:rsidP="003F188F">
      <w:pPr>
        <w:numPr>
          <w:ilvl w:val="3"/>
          <w:numId w:val="32"/>
        </w:numPr>
        <w:spacing w:line="276" w:lineRule="auto"/>
      </w:pPr>
      <w:r>
        <w:t xml:space="preserve">Ortaklık Durum Belgesi başvuru tarihi itibariyle son bir (1) ay içinde tanzim edilmiş olmalıdır. </w:t>
      </w:r>
    </w:p>
    <w:p w:rsidR="00496976" w:rsidRDefault="0040161A" w:rsidP="003F188F">
      <w:pPr>
        <w:pStyle w:val="ListeParagraf"/>
        <w:numPr>
          <w:ilvl w:val="0"/>
          <w:numId w:val="31"/>
        </w:numPr>
        <w:spacing w:line="276" w:lineRule="auto"/>
      </w:pPr>
      <w:r w:rsidRPr="00830EAD">
        <w:rPr>
          <w:b/>
        </w:rPr>
        <w:t xml:space="preserve">ŞİRKET ANA SÖZLEŞMESİ: </w:t>
      </w:r>
    </w:p>
    <w:p w:rsidR="00496976" w:rsidRDefault="0040161A" w:rsidP="00331CE3">
      <w:pPr>
        <w:spacing w:line="276" w:lineRule="auto"/>
        <w:ind w:left="-12" w:firstLine="720"/>
      </w:pPr>
      <w:r>
        <w:t xml:space="preserve">Şirket merkezinin kayıtlı bulunduğu Ticaret Sicil Müdürlüğü tarafından onaylanmış asıl belge veya noter onaylı fotokopisi hazırlanmalıdır.  </w:t>
      </w:r>
    </w:p>
    <w:p w:rsidR="00DD1F68" w:rsidRDefault="0040161A" w:rsidP="00331CE3">
      <w:pPr>
        <w:spacing w:after="0" w:line="276" w:lineRule="auto"/>
        <w:ind w:left="2" w:firstLine="0"/>
      </w:pPr>
      <w:r>
        <w:t xml:space="preserve"> </w:t>
      </w:r>
    </w:p>
    <w:p w:rsidR="00DD1F68" w:rsidRDefault="00DD1F68" w:rsidP="00331CE3">
      <w:pPr>
        <w:spacing w:after="160" w:line="276" w:lineRule="auto"/>
        <w:ind w:left="0" w:firstLine="0"/>
      </w:pPr>
      <w:r>
        <w:br w:type="page"/>
      </w:r>
    </w:p>
    <w:p w:rsidR="00496976" w:rsidRDefault="00496976" w:rsidP="00331CE3">
      <w:pPr>
        <w:spacing w:after="0" w:line="276" w:lineRule="auto"/>
        <w:ind w:left="2" w:firstLine="0"/>
      </w:pPr>
    </w:p>
    <w:p w:rsidR="00496976" w:rsidRDefault="0040161A" w:rsidP="00331CE3">
      <w:pPr>
        <w:pStyle w:val="Balk1"/>
        <w:numPr>
          <w:ilvl w:val="0"/>
          <w:numId w:val="15"/>
        </w:numPr>
        <w:spacing w:line="276" w:lineRule="auto"/>
      </w:pPr>
      <w:r>
        <w:t xml:space="preserve">SINIRLI AYNÎ HAK EDİNİMİ İÇİN GEREKLİ ASIL BELGELER: </w:t>
      </w:r>
    </w:p>
    <w:p w:rsidR="00496976" w:rsidRDefault="0040161A" w:rsidP="00331CE3">
      <w:pPr>
        <w:spacing w:line="276" w:lineRule="auto"/>
        <w:ind w:left="369"/>
      </w:pPr>
      <w:r>
        <w:t xml:space="preserve">Belge içeriği yukarda (1nci maddede) açıklandığı şekilde olmak üzere, aşağıdaki belgeler hazırlanmalıdır: </w:t>
      </w:r>
    </w:p>
    <w:p w:rsidR="00496976" w:rsidRDefault="0040161A" w:rsidP="00331CE3">
      <w:pPr>
        <w:numPr>
          <w:ilvl w:val="1"/>
          <w:numId w:val="6"/>
        </w:numPr>
        <w:spacing w:line="276" w:lineRule="auto"/>
        <w:ind w:hanging="269"/>
      </w:pPr>
      <w:r>
        <w:rPr>
          <w:b/>
        </w:rPr>
        <w:t xml:space="preserve">BAŞVURU DİLEKÇESİ: </w:t>
      </w:r>
    </w:p>
    <w:p w:rsidR="00496976" w:rsidRDefault="0040161A" w:rsidP="00331CE3">
      <w:pPr>
        <w:spacing w:line="276" w:lineRule="auto"/>
        <w:ind w:left="729"/>
      </w:pPr>
      <w:r>
        <w:t xml:space="preserve">Başvuru dilekçesi; dilekçe örneğine uygun olarak tanzim edilmelidir. İçeriğinde ayrıca tescili talep </w:t>
      </w:r>
    </w:p>
    <w:p w:rsidR="00496976" w:rsidRDefault="0040161A" w:rsidP="00331CE3">
      <w:pPr>
        <w:spacing w:line="276" w:lineRule="auto"/>
        <w:ind w:left="-4"/>
      </w:pPr>
      <w:proofErr w:type="gramStart"/>
      <w:r>
        <w:t>edilen</w:t>
      </w:r>
      <w:proofErr w:type="gramEnd"/>
      <w:r>
        <w:t xml:space="preserve"> sınırlı ayni hak işleminin süresi ve son bulma tarihi de yer almalıdır. </w:t>
      </w:r>
    </w:p>
    <w:p w:rsidR="00496976" w:rsidRDefault="0040161A" w:rsidP="00331CE3">
      <w:pPr>
        <w:numPr>
          <w:ilvl w:val="1"/>
          <w:numId w:val="6"/>
        </w:numPr>
        <w:spacing w:line="276" w:lineRule="auto"/>
        <w:ind w:hanging="269"/>
      </w:pPr>
      <w:proofErr w:type="gramStart"/>
      <w:r>
        <w:rPr>
          <w:b/>
        </w:rPr>
        <w:t>VEKALETNAME</w:t>
      </w:r>
      <w:proofErr w:type="gramEnd"/>
      <w:r>
        <w:rPr>
          <w:b/>
        </w:rPr>
        <w:t xml:space="preserve">: </w:t>
      </w:r>
    </w:p>
    <w:p w:rsidR="00496976" w:rsidRDefault="0040161A" w:rsidP="00331CE3">
      <w:pPr>
        <w:spacing w:line="276" w:lineRule="auto"/>
        <w:ind w:left="-12" w:firstLine="720"/>
      </w:pPr>
      <w:r>
        <w:t xml:space="preserve">Müracaat </w:t>
      </w:r>
      <w:proofErr w:type="gramStart"/>
      <w:r>
        <w:t>vekaleten</w:t>
      </w:r>
      <w:proofErr w:type="gramEnd"/>
      <w:r>
        <w:t xml:space="preserve"> yapılıyorsa başvuruyu yapan kişinin Valilik ve/veya ilgili tüm resmi kurumlar nezdinde işin takibine yetkili olduğuna dair noterde düzenlenmiş vekaletname. </w:t>
      </w:r>
    </w:p>
    <w:p w:rsidR="00496976" w:rsidRDefault="0040161A" w:rsidP="00331CE3">
      <w:pPr>
        <w:numPr>
          <w:ilvl w:val="1"/>
          <w:numId w:val="6"/>
        </w:numPr>
        <w:spacing w:line="276" w:lineRule="auto"/>
        <w:ind w:hanging="269"/>
      </w:pPr>
      <w:r>
        <w:rPr>
          <w:b/>
        </w:rPr>
        <w:t xml:space="preserve">TAPU KAYIT BİLGİLERİ: </w:t>
      </w:r>
    </w:p>
    <w:p w:rsidR="00496976" w:rsidRDefault="0040161A" w:rsidP="00331CE3">
      <w:pPr>
        <w:spacing w:line="276" w:lineRule="auto"/>
        <w:ind w:left="-12" w:firstLine="721"/>
      </w:pPr>
      <w:r>
        <w:t xml:space="preserve">Başvuru dosyasının esas muhteviyatında olmamasına rağmen, dilekçe ve taahhütnamedeki taşınmaza ait bilgilerin doğruluğunun kontrol edilmesi bakımından dosyada bulunmalıdır. Tapu kayıt bilgileri yukarda açıklandığı şekilde hazırlanmalıdır. </w:t>
      </w:r>
    </w:p>
    <w:p w:rsidR="00496976" w:rsidRDefault="0040161A" w:rsidP="008A09A1">
      <w:pPr>
        <w:numPr>
          <w:ilvl w:val="1"/>
          <w:numId w:val="6"/>
        </w:numPr>
        <w:spacing w:line="276" w:lineRule="auto"/>
        <w:ind w:hanging="269"/>
      </w:pPr>
      <w:r>
        <w:rPr>
          <w:b/>
        </w:rPr>
        <w:t xml:space="preserve">TAAHHÜTNAME: </w:t>
      </w:r>
    </w:p>
    <w:p w:rsidR="00496976" w:rsidRDefault="0040161A" w:rsidP="00331CE3">
      <w:pPr>
        <w:spacing w:line="276" w:lineRule="auto"/>
        <w:ind w:left="-12" w:firstLine="720"/>
      </w:pPr>
      <w:r>
        <w:t xml:space="preserve">Taahhütname; taahhütname örneğine uygun olarak ve doldurma talimatına dikkat </w:t>
      </w:r>
      <w:proofErr w:type="gramStart"/>
      <w:r>
        <w:t>edilerek    tanzim</w:t>
      </w:r>
      <w:proofErr w:type="gramEnd"/>
      <w:r>
        <w:t xml:space="preserve"> edilmelidir. İçeriğinde ayrıca tescili talep edilen sınırlı ayni hak işleminin süresi ve son bulma tarihi de yer almalıdır. </w:t>
      </w:r>
    </w:p>
    <w:p w:rsidR="00496976" w:rsidRPr="008A09A1" w:rsidRDefault="0040161A" w:rsidP="008A09A1">
      <w:pPr>
        <w:numPr>
          <w:ilvl w:val="1"/>
          <w:numId w:val="6"/>
        </w:numPr>
        <w:spacing w:line="276" w:lineRule="auto"/>
        <w:ind w:hanging="269"/>
        <w:rPr>
          <w:b/>
        </w:rPr>
      </w:pPr>
      <w:r>
        <w:rPr>
          <w:b/>
        </w:rPr>
        <w:t xml:space="preserve">İMZA SİRKÜLERİ: </w:t>
      </w:r>
    </w:p>
    <w:p w:rsidR="00496976" w:rsidRDefault="0040161A" w:rsidP="00331CE3">
      <w:pPr>
        <w:spacing w:line="276" w:lineRule="auto"/>
        <w:ind w:left="-12" w:firstLine="720"/>
      </w:pPr>
      <w:r>
        <w:t xml:space="preserve">Taahhütnameyi imzalayan şirket / iştirak yetkilisine ait noterde düzenlenmiş şirket imza sirkülerinin aslı veya noter onaylı fotokopisi hazırlanmalıdır. </w:t>
      </w:r>
    </w:p>
    <w:p w:rsidR="00496976" w:rsidRDefault="0040161A" w:rsidP="00331CE3">
      <w:pPr>
        <w:numPr>
          <w:ilvl w:val="1"/>
          <w:numId w:val="6"/>
        </w:numPr>
        <w:spacing w:line="276" w:lineRule="auto"/>
        <w:ind w:hanging="269"/>
      </w:pPr>
      <w:r>
        <w:rPr>
          <w:b/>
        </w:rPr>
        <w:t xml:space="preserve">YETKİ BELGESİ: </w:t>
      </w:r>
    </w:p>
    <w:p w:rsidR="00496976" w:rsidRDefault="0040161A" w:rsidP="00331CE3">
      <w:pPr>
        <w:spacing w:line="276" w:lineRule="auto"/>
        <w:ind w:left="729"/>
      </w:pPr>
      <w:r>
        <w:t>Belge içeriği yukarda (1nci maddede) açıklandığı şekilde olmalıdır.</w:t>
      </w:r>
      <w:r>
        <w:rPr>
          <w:b/>
        </w:rPr>
        <w:t xml:space="preserve"> </w:t>
      </w:r>
    </w:p>
    <w:p w:rsidR="00496976" w:rsidRDefault="0040161A" w:rsidP="00331CE3">
      <w:pPr>
        <w:numPr>
          <w:ilvl w:val="1"/>
          <w:numId w:val="6"/>
        </w:numPr>
        <w:spacing w:line="276" w:lineRule="auto"/>
        <w:ind w:hanging="269"/>
      </w:pPr>
      <w:r>
        <w:rPr>
          <w:b/>
        </w:rPr>
        <w:t xml:space="preserve">ŞİRKET ANA SÖZLEŞMESİ: </w:t>
      </w:r>
    </w:p>
    <w:p w:rsidR="00496976" w:rsidRDefault="0040161A" w:rsidP="00331CE3">
      <w:pPr>
        <w:spacing w:line="276" w:lineRule="auto"/>
        <w:ind w:left="729"/>
      </w:pPr>
      <w:r>
        <w:t xml:space="preserve">Şirket merkezinin kayıtlı bulunduğu Ticaret Sicil Müdürlüğü tarafından onaylanmış asıl belge veya </w:t>
      </w:r>
    </w:p>
    <w:p w:rsidR="00496976" w:rsidRDefault="0040161A" w:rsidP="00331CE3">
      <w:pPr>
        <w:spacing w:line="276" w:lineRule="auto"/>
        <w:ind w:left="-4"/>
      </w:pPr>
      <w:proofErr w:type="gramStart"/>
      <w:r>
        <w:t>noter</w:t>
      </w:r>
      <w:proofErr w:type="gramEnd"/>
      <w:r>
        <w:t xml:space="preserve"> onaylı fotokopisi hazırlanmalıdır. </w:t>
      </w:r>
    </w:p>
    <w:p w:rsidR="00496976" w:rsidRDefault="0040161A" w:rsidP="00331CE3">
      <w:pPr>
        <w:spacing w:after="0" w:line="276" w:lineRule="auto"/>
        <w:ind w:left="1" w:firstLine="0"/>
      </w:pPr>
      <w:r>
        <w:rPr>
          <w:b/>
        </w:rPr>
        <w:t xml:space="preserve"> </w:t>
      </w:r>
    </w:p>
    <w:p w:rsidR="00DD1F68" w:rsidRDefault="00DD1F68" w:rsidP="00331CE3">
      <w:pPr>
        <w:spacing w:after="160" w:line="276" w:lineRule="auto"/>
        <w:ind w:left="0" w:firstLine="0"/>
        <w:rPr>
          <w:b/>
        </w:rPr>
      </w:pPr>
      <w:r>
        <w:rPr>
          <w:b/>
        </w:rPr>
        <w:br w:type="page"/>
      </w:r>
    </w:p>
    <w:p w:rsidR="00496976" w:rsidRDefault="0040161A" w:rsidP="00331CE3">
      <w:pPr>
        <w:pStyle w:val="Balk1"/>
        <w:spacing w:line="276" w:lineRule="auto"/>
      </w:pPr>
      <w:r>
        <w:lastRenderedPageBreak/>
        <w:t xml:space="preserve">BELGE HAZIRLANIRKEN DİKKAT EDİLECEK DİĞER HUSUSLAR: </w:t>
      </w:r>
    </w:p>
    <w:p w:rsidR="00496976" w:rsidRDefault="0040161A" w:rsidP="00331CE3">
      <w:pPr>
        <w:spacing w:line="276" w:lineRule="auto"/>
        <w:ind w:left="369"/>
      </w:pPr>
      <w:proofErr w:type="gramStart"/>
      <w:r>
        <w:t>a</w:t>
      </w:r>
      <w:proofErr w:type="gramEnd"/>
      <w:r>
        <w:t xml:space="preserve">. Başvuru dosyasına konacak belgelerin sırası ve adedi: </w:t>
      </w:r>
    </w:p>
    <w:p w:rsidR="00496976" w:rsidRDefault="0040161A" w:rsidP="00331CE3">
      <w:pPr>
        <w:numPr>
          <w:ilvl w:val="2"/>
          <w:numId w:val="7"/>
        </w:numPr>
        <w:spacing w:line="276" w:lineRule="auto"/>
        <w:ind w:firstLine="720"/>
      </w:pPr>
      <w:r>
        <w:t xml:space="preserve">Yukarda açıklandığı şekilde hazırlanmak üzere tüm belgelerin </w:t>
      </w:r>
      <w:r>
        <w:rPr>
          <w:b/>
        </w:rPr>
        <w:t>birer suret asılları,</w:t>
      </w:r>
      <w:r>
        <w:t xml:space="preserve"> </w:t>
      </w:r>
    </w:p>
    <w:p w:rsidR="00496976" w:rsidRDefault="0040161A" w:rsidP="00331CE3">
      <w:pPr>
        <w:numPr>
          <w:ilvl w:val="2"/>
          <w:numId w:val="7"/>
        </w:numPr>
        <w:spacing w:line="276" w:lineRule="auto"/>
        <w:ind w:firstLine="720"/>
      </w:pPr>
      <w:r>
        <w:t xml:space="preserve">Aynı belgelerin </w:t>
      </w:r>
      <w:r>
        <w:rPr>
          <w:b/>
        </w:rPr>
        <w:t>birer suret fotokopileri,</w:t>
      </w:r>
      <w:r>
        <w:t xml:space="preserve"> </w:t>
      </w:r>
    </w:p>
    <w:p w:rsidR="00496976" w:rsidRDefault="0040161A" w:rsidP="00331CE3">
      <w:pPr>
        <w:numPr>
          <w:ilvl w:val="2"/>
          <w:numId w:val="7"/>
        </w:numPr>
        <w:spacing w:line="276" w:lineRule="auto"/>
        <w:ind w:firstLine="720"/>
      </w:pPr>
      <w:r>
        <w:t xml:space="preserve">Tapu Kayıt Bilgileri ile Koordinatlı Çap Örneğinin </w:t>
      </w:r>
      <w:r>
        <w:rPr>
          <w:b/>
        </w:rPr>
        <w:t>üç (3) suret fotokopisi</w:t>
      </w:r>
      <w:r>
        <w:t xml:space="preserve"> (Başvuru taşınmaz mülkiyeti için ise, yazışmalarda kullanmak üzere). </w:t>
      </w:r>
    </w:p>
    <w:p w:rsidR="00496976" w:rsidRDefault="0040161A" w:rsidP="00331CE3">
      <w:pPr>
        <w:numPr>
          <w:ilvl w:val="1"/>
          <w:numId w:val="11"/>
        </w:numPr>
        <w:spacing w:line="276" w:lineRule="auto"/>
        <w:ind w:hanging="220"/>
      </w:pPr>
      <w:r>
        <w:t xml:space="preserve">Asıl ve fotokopi belgeler tek bir telli dosyaya, yukardaki sıraya uygun olarak konmalıdır. </w:t>
      </w:r>
    </w:p>
    <w:p w:rsidR="00496976" w:rsidRDefault="0040161A" w:rsidP="00331CE3">
      <w:pPr>
        <w:numPr>
          <w:ilvl w:val="1"/>
          <w:numId w:val="11"/>
        </w:numPr>
        <w:spacing w:line="276" w:lineRule="auto"/>
        <w:ind w:hanging="220"/>
      </w:pPr>
      <w:r>
        <w:t xml:space="preserve">Aynı şirket / iştirak tarafından yapılan çoklu başvurularda dosya muhteviyatı aşağıdaki şekilde </w:t>
      </w:r>
    </w:p>
    <w:p w:rsidR="00496976" w:rsidRDefault="0040161A" w:rsidP="00331CE3">
      <w:pPr>
        <w:spacing w:line="276" w:lineRule="auto"/>
        <w:ind w:left="-4"/>
      </w:pPr>
      <w:proofErr w:type="gramStart"/>
      <w:r>
        <w:t>hazırlanmalıdır</w:t>
      </w:r>
      <w:proofErr w:type="gramEnd"/>
      <w:r>
        <w:t xml:space="preserve">: </w:t>
      </w:r>
    </w:p>
    <w:p w:rsidR="00496976" w:rsidRDefault="0040161A" w:rsidP="00AE4178">
      <w:pPr>
        <w:numPr>
          <w:ilvl w:val="0"/>
          <w:numId w:val="34"/>
        </w:numPr>
        <w:spacing w:line="276" w:lineRule="auto"/>
        <w:ind w:firstLine="720"/>
      </w:pPr>
      <w:r>
        <w:t xml:space="preserve">Aynı parsel üzerinde, birden fazla taşınmaz mülkiyeti veya sınırlı ayni hak edinimi söz konusu ise:  </w:t>
      </w:r>
    </w:p>
    <w:p w:rsidR="00496976" w:rsidRDefault="0040161A" w:rsidP="00331CE3">
      <w:pPr>
        <w:spacing w:line="276" w:lineRule="auto"/>
        <w:ind w:left="-12" w:firstLine="720"/>
      </w:pPr>
      <w:r>
        <w:t xml:space="preserve">Müracaat tek bir dosyada toplanmalıdır. Tapu Kayıt Bilgileri ve Taahhütnameler her bir taşınmaz için ayrı ayrı tanzim edilmeli, diğer belgeler ortak olarak hazırlanmalıdır. </w:t>
      </w:r>
    </w:p>
    <w:p w:rsidR="00496976" w:rsidRDefault="0040161A" w:rsidP="00AE4178">
      <w:pPr>
        <w:numPr>
          <w:ilvl w:val="0"/>
          <w:numId w:val="34"/>
        </w:numPr>
        <w:spacing w:line="276" w:lineRule="auto"/>
        <w:ind w:firstLine="720"/>
      </w:pPr>
      <w:r>
        <w:t xml:space="preserve">Aynı anda farklı parseller veya adalar üzerinde, birden fazla taşınmaz mülkiyeti veya sınırlı ayni hak edinimi söz konusu ise:  </w:t>
      </w:r>
    </w:p>
    <w:p w:rsidR="00496976" w:rsidRDefault="0040161A" w:rsidP="00331CE3">
      <w:pPr>
        <w:numPr>
          <w:ilvl w:val="3"/>
          <w:numId w:val="8"/>
        </w:numPr>
        <w:spacing w:line="276" w:lineRule="auto"/>
        <w:ind w:hanging="312"/>
      </w:pPr>
      <w:r>
        <w:t xml:space="preserve">Her bir parsel için ayrı ayrı dosya tanzim edilmelidir.  </w:t>
      </w:r>
    </w:p>
    <w:p w:rsidR="00496976" w:rsidRDefault="0040161A" w:rsidP="00331CE3">
      <w:pPr>
        <w:numPr>
          <w:ilvl w:val="3"/>
          <w:numId w:val="8"/>
        </w:numPr>
        <w:spacing w:line="276" w:lineRule="auto"/>
        <w:ind w:hanging="312"/>
      </w:pPr>
      <w:r>
        <w:t xml:space="preserve">Başvuru dosyalarından biri “Ana Dosya” haline getirilerek tüm dosyalar için ortak olan </w:t>
      </w:r>
    </w:p>
    <w:p w:rsidR="00496976" w:rsidRDefault="0040161A" w:rsidP="00331CE3">
      <w:pPr>
        <w:spacing w:line="276" w:lineRule="auto"/>
        <w:ind w:left="-4" w:right="427"/>
      </w:pPr>
      <w:proofErr w:type="gramStart"/>
      <w:r>
        <w:t>vekaletname</w:t>
      </w:r>
      <w:proofErr w:type="gramEnd"/>
      <w:r>
        <w:t xml:space="preserve"> (kullanılıyorsa), imza sirküleri, yetki belgesi, ortaklık durum belgesi ve şirket / iştirak ana sözleşmesinin asılları bu dosyada toplanmalı, diğer tüm dosyalara bu belgelerin fotokopileri konmalıdır. (c) Başvuru dilekçesi her parsel için ayrı ayrı hazırlanmalıdır. </w:t>
      </w:r>
    </w:p>
    <w:p w:rsidR="00496976" w:rsidRDefault="008A09A1" w:rsidP="00331CE3">
      <w:pPr>
        <w:spacing w:line="276" w:lineRule="auto"/>
        <w:ind w:left="1089" w:right="275"/>
      </w:pPr>
      <w:r>
        <w:t>(c</w:t>
      </w:r>
      <w:r w:rsidR="0040161A">
        <w:t xml:space="preserve">) Aynı parselde olan tüm tapu kayıt bilgileri, parsel için hazırlanan dosyada toplanmalıdır. (d) Koordinatlı çap örneği; her parsel için ayrı ayrı hazırlanmalıdır. Aynı parsel içinde edinilecek </w:t>
      </w:r>
    </w:p>
    <w:p w:rsidR="00496976" w:rsidRDefault="0040161A" w:rsidP="00331CE3">
      <w:pPr>
        <w:spacing w:line="276" w:lineRule="auto"/>
        <w:ind w:left="-4"/>
      </w:pPr>
      <w:proofErr w:type="gramStart"/>
      <w:r>
        <w:t>birden</w:t>
      </w:r>
      <w:proofErr w:type="gramEnd"/>
      <w:r>
        <w:t xml:space="preserve"> fazla taşınmaz olsa bile tek bir çap örneği yeterlidir. </w:t>
      </w:r>
    </w:p>
    <w:p w:rsidR="00496976" w:rsidRDefault="0040161A" w:rsidP="00331CE3">
      <w:pPr>
        <w:spacing w:line="276" w:lineRule="auto"/>
        <w:ind w:left="1090"/>
      </w:pPr>
      <w:r>
        <w:t>(</w:t>
      </w:r>
      <w:r w:rsidR="008A09A1">
        <w:t>d</w:t>
      </w:r>
      <w:r>
        <w:t xml:space="preserve">) Taahhütnameler; </w:t>
      </w:r>
    </w:p>
    <w:p w:rsidR="00496976" w:rsidRDefault="0040161A" w:rsidP="00331CE3">
      <w:pPr>
        <w:numPr>
          <w:ilvl w:val="4"/>
          <w:numId w:val="10"/>
        </w:numPr>
        <w:spacing w:line="276" w:lineRule="auto"/>
        <w:ind w:right="77" w:hanging="129"/>
      </w:pPr>
      <w:r>
        <w:t xml:space="preserve">Arsa, tarla, vb. başvurularında her parsel için ayrı ayrı tanzim edilmeli, </w:t>
      </w:r>
    </w:p>
    <w:p w:rsidR="00496976" w:rsidRDefault="0040161A" w:rsidP="00B13CE3">
      <w:pPr>
        <w:numPr>
          <w:ilvl w:val="4"/>
          <w:numId w:val="10"/>
        </w:numPr>
        <w:spacing w:after="0" w:line="276" w:lineRule="auto"/>
        <w:ind w:right="77" w:hanging="129"/>
      </w:pPr>
      <w:r>
        <w:t xml:space="preserve">Mesken, </w:t>
      </w:r>
      <w:proofErr w:type="gramStart"/>
      <w:r>
        <w:t>dükkan</w:t>
      </w:r>
      <w:proofErr w:type="gramEnd"/>
      <w:r>
        <w:t xml:space="preserve">, vb. başvurularında ise her bağımsız bölüm için ayrı ayrı tanzim edilmeli ve parsel için hazırlanan dosyada toplanmalıdır. </w:t>
      </w:r>
    </w:p>
    <w:p w:rsidR="00496976" w:rsidRDefault="0040161A" w:rsidP="008A09A1">
      <w:pPr>
        <w:numPr>
          <w:ilvl w:val="1"/>
          <w:numId w:val="11"/>
        </w:numPr>
        <w:spacing w:line="276" w:lineRule="auto"/>
        <w:ind w:hanging="220"/>
      </w:pPr>
      <w:r>
        <w:t xml:space="preserve">Valiliğimiz tarafından yapılacak işlemler, tüm belgelerin Valiliğe tam ve eksiksiz teslimini müteakip </w:t>
      </w:r>
    </w:p>
    <w:p w:rsidR="00496976" w:rsidRDefault="0040161A" w:rsidP="008A09A1">
      <w:pPr>
        <w:spacing w:line="276" w:lineRule="auto"/>
        <w:ind w:left="582" w:firstLine="0"/>
      </w:pPr>
      <w:proofErr w:type="gramStart"/>
      <w:r>
        <w:t>başlatılmaktadır</w:t>
      </w:r>
      <w:proofErr w:type="gramEnd"/>
      <w:r>
        <w:t>. Bu nedenle; başvuru dosyalarının Valiliğimize teslim edilmeden önce yetkili personelimize gösterilerek ön kontrolü yaptırılmalıdır. Bu suretle tes</w:t>
      </w:r>
      <w:r w:rsidR="00B13CE3">
        <w:t>p</w:t>
      </w:r>
      <w:r>
        <w:t xml:space="preserve">it edilen hata ve eksiklikler en kısa zamanda başvuru sahipleri tarafından giderilebilecek ve zaman kaybı yaşanmayacaktır.  </w:t>
      </w:r>
    </w:p>
    <w:p w:rsidR="00496976" w:rsidRDefault="0040161A" w:rsidP="008A09A1">
      <w:pPr>
        <w:numPr>
          <w:ilvl w:val="1"/>
          <w:numId w:val="11"/>
        </w:numPr>
        <w:spacing w:line="276" w:lineRule="auto"/>
        <w:ind w:hanging="221"/>
      </w:pPr>
      <w:r>
        <w:t xml:space="preserve">Aynı şirket veya iştirak tarafından Valiliğimize ilk başvurudan itibaren bir yıl içinde yeni bir başvuru </w:t>
      </w:r>
    </w:p>
    <w:p w:rsidR="00496976" w:rsidRDefault="0040161A" w:rsidP="00331CE3">
      <w:pPr>
        <w:spacing w:line="276" w:lineRule="auto"/>
        <w:ind w:left="-4"/>
      </w:pPr>
      <w:proofErr w:type="gramStart"/>
      <w:r>
        <w:t>yapılması</w:t>
      </w:r>
      <w:proofErr w:type="gramEnd"/>
      <w:r>
        <w:t xml:space="preserve"> halinde; imza sirküleri ve yetki belgesi içeriğinde bir değişiklik olmadığının yetkili temsilci </w:t>
      </w:r>
    </w:p>
    <w:p w:rsidR="00496976" w:rsidRDefault="0040161A" w:rsidP="00331CE3">
      <w:pPr>
        <w:spacing w:line="276" w:lineRule="auto"/>
        <w:ind w:left="-4"/>
      </w:pPr>
      <w:r>
        <w:t xml:space="preserve">(Taahhütnameyi imzalayan kişi / kişiler) tarafından beyan edilmesi kaydıyla, bu belgelerin tekrar yeni dosyaya konmasına gerek yoktur.  </w:t>
      </w:r>
    </w:p>
    <w:p w:rsidR="00496976" w:rsidRDefault="0040161A" w:rsidP="008A09A1">
      <w:pPr>
        <w:numPr>
          <w:ilvl w:val="1"/>
          <w:numId w:val="11"/>
        </w:numPr>
        <w:spacing w:line="276" w:lineRule="auto"/>
        <w:ind w:hanging="221"/>
      </w:pPr>
      <w:r>
        <w:t xml:space="preserve">Tescil işlemi, Valilik tarafından hazırlanan yazılı bilginin </w:t>
      </w:r>
      <w:r>
        <w:rPr>
          <w:b/>
        </w:rPr>
        <w:t xml:space="preserve">şirkete veya iştirake tebliğ edilmesinden </w:t>
      </w:r>
    </w:p>
    <w:p w:rsidR="00496976" w:rsidRDefault="0040161A" w:rsidP="00331CE3">
      <w:pPr>
        <w:spacing w:line="276" w:lineRule="auto"/>
        <w:ind w:left="-4"/>
      </w:pPr>
      <w:r>
        <w:rPr>
          <w:b/>
        </w:rPr>
        <w:t xml:space="preserve">itibaren </w:t>
      </w:r>
      <w:proofErr w:type="gramStart"/>
      <w:r>
        <w:rPr>
          <w:b/>
        </w:rPr>
        <w:t>altı  ay</w:t>
      </w:r>
      <w:proofErr w:type="gramEnd"/>
      <w:r>
        <w:rPr>
          <w:b/>
        </w:rPr>
        <w:t xml:space="preserve"> içinde yapılır.</w:t>
      </w:r>
      <w:r>
        <w:t xml:space="preserve"> Bu sürenin aşılması halinde, taşınmaz edinimi başvurusu yenilenir. Bu kapsamda; Valilik izin yazısı ilgili Tapu Müdürlüğüne elektronik ortamda veya kâğıt üzerinden, şirket veya iştirakin beyan ettiği tebligat adresine ise iadeli - taahhütlü olarak gönderilmektedir. Zaman kaybını en aza indirmek maksadıyla şirket / iştirak yetkilisi tarafından işlemlerin seyri takip edilmeli ve tescil işlemi tebligattan sonraki altı (6) ay içinde tamamlanmalıdır. </w:t>
      </w:r>
    </w:p>
    <w:p w:rsidR="00496976" w:rsidRDefault="0040161A" w:rsidP="008A09A1">
      <w:pPr>
        <w:numPr>
          <w:ilvl w:val="1"/>
          <w:numId w:val="11"/>
        </w:numPr>
        <w:spacing w:line="276" w:lineRule="auto"/>
        <w:ind w:hanging="221"/>
      </w:pPr>
      <w:r>
        <w:t xml:space="preserve">Her türlü soru, görüş ve önerileriniz için yetkili personel irtibat numarası: </w:t>
      </w:r>
    </w:p>
    <w:p w:rsidR="00496976" w:rsidRDefault="00B13CE3" w:rsidP="00B13CE3">
      <w:pPr>
        <w:spacing w:line="276" w:lineRule="auto"/>
        <w:ind w:left="1034" w:firstLine="0"/>
      </w:pPr>
      <w:r>
        <w:t>0 (322</w:t>
      </w:r>
      <w:r w:rsidR="00571AC2">
        <w:t xml:space="preserve"> 459 27 43</w:t>
      </w:r>
      <w:bookmarkStart w:id="0" w:name="_GoBack"/>
      <w:bookmarkEnd w:id="0"/>
      <w:r>
        <w:t xml:space="preserve">) </w:t>
      </w:r>
      <w:r w:rsidR="0040161A">
        <w:t>(</w:t>
      </w:r>
      <w:r>
        <w:t xml:space="preserve"> </w:t>
      </w:r>
      <w:r w:rsidR="0040161A">
        <w:t>İl Planlama ve Koordinasyon Müdürlüğü</w:t>
      </w:r>
      <w:r>
        <w:t xml:space="preserve"> </w:t>
      </w:r>
      <w:proofErr w:type="gramStart"/>
      <w:r w:rsidR="00571AC2">
        <w:t>dahili</w:t>
      </w:r>
      <w:proofErr w:type="gramEnd"/>
      <w:r w:rsidR="00571AC2">
        <w:t xml:space="preserve">: 181-182-184 </w:t>
      </w:r>
      <w:r w:rsidR="0040161A">
        <w:t xml:space="preserve">) </w:t>
      </w:r>
    </w:p>
    <w:p w:rsidR="00496976" w:rsidRDefault="0040161A" w:rsidP="00B13CE3">
      <w:pPr>
        <w:spacing w:line="276" w:lineRule="auto"/>
        <w:ind w:left="721" w:firstLine="0"/>
      </w:pPr>
      <w:r>
        <w:t xml:space="preserve"> </w:t>
      </w:r>
    </w:p>
    <w:p w:rsidR="00496976" w:rsidRDefault="0040161A" w:rsidP="00331CE3">
      <w:pPr>
        <w:spacing w:after="0" w:line="276" w:lineRule="auto"/>
        <w:ind w:left="721" w:firstLine="0"/>
      </w:pPr>
      <w:r>
        <w:t xml:space="preserve"> </w:t>
      </w:r>
    </w:p>
    <w:p w:rsidR="00496976" w:rsidRDefault="0040161A" w:rsidP="00331CE3">
      <w:pPr>
        <w:spacing w:after="0" w:line="276" w:lineRule="auto"/>
        <w:ind w:left="721" w:firstLine="0"/>
      </w:pPr>
      <w:r>
        <w:t xml:space="preserve"> </w:t>
      </w:r>
    </w:p>
    <w:sectPr w:rsidR="00496976">
      <w:footerReference w:type="even" r:id="rId7"/>
      <w:footerReference w:type="default" r:id="rId8"/>
      <w:footerReference w:type="first" r:id="rId9"/>
      <w:pgSz w:w="11904" w:h="16840"/>
      <w:pgMar w:top="949" w:right="566" w:bottom="764" w:left="1439" w:header="708" w:footer="3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9F1" w:rsidRDefault="002659F1">
      <w:pPr>
        <w:spacing w:after="0" w:line="240" w:lineRule="auto"/>
      </w:pPr>
      <w:r>
        <w:separator/>
      </w:r>
    </w:p>
  </w:endnote>
  <w:endnote w:type="continuationSeparator" w:id="0">
    <w:p w:rsidR="002659F1" w:rsidRDefault="0026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976" w:rsidRDefault="0040161A">
    <w:pPr>
      <w:spacing w:after="0" w:line="259" w:lineRule="auto"/>
      <w:ind w:left="2" w:firstLine="0"/>
      <w:jc w:val="center"/>
    </w:pPr>
    <w:r>
      <w:rPr>
        <w:sz w:val="24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976" w:rsidRDefault="0040161A">
    <w:pPr>
      <w:spacing w:after="0" w:line="259" w:lineRule="auto"/>
      <w:ind w:left="2" w:firstLine="0"/>
      <w:jc w:val="center"/>
    </w:pPr>
    <w:r>
      <w:rPr>
        <w:sz w:val="24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71AC2" w:rsidRPr="00571AC2"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-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976" w:rsidRDefault="0040161A">
    <w:pPr>
      <w:spacing w:after="0" w:line="259" w:lineRule="auto"/>
      <w:ind w:left="2" w:firstLine="0"/>
      <w:jc w:val="center"/>
    </w:pPr>
    <w:r>
      <w:rPr>
        <w:sz w:val="24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9F1" w:rsidRDefault="002659F1">
      <w:pPr>
        <w:spacing w:after="0" w:line="240" w:lineRule="auto"/>
      </w:pPr>
      <w:r>
        <w:separator/>
      </w:r>
    </w:p>
  </w:footnote>
  <w:footnote w:type="continuationSeparator" w:id="0">
    <w:p w:rsidR="002659F1" w:rsidRDefault="00265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189"/>
    <w:multiLevelType w:val="hybridMultilevel"/>
    <w:tmpl w:val="C6C0289E"/>
    <w:lvl w:ilvl="0" w:tplc="C0C002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B4906A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1A9D0E">
      <w:start w:val="1"/>
      <w:numFmt w:val="decimal"/>
      <w:lvlText w:val="(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061E9A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BC7A20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DC2772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640DF2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823238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DADE4A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110E4C"/>
    <w:multiLevelType w:val="hybridMultilevel"/>
    <w:tmpl w:val="3FF060D8"/>
    <w:lvl w:ilvl="0" w:tplc="900ECF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AC13A">
      <w:start w:val="2"/>
      <w:numFmt w:val="lowerLetter"/>
      <w:lvlText w:val="%2."/>
      <w:lvlJc w:val="left"/>
      <w:pPr>
        <w:ind w:left="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D2DBA8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E256D8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54163A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69E14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94F4CC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14BA16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F471A6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E11A4B"/>
    <w:multiLevelType w:val="hybridMultilevel"/>
    <w:tmpl w:val="E618B5B6"/>
    <w:lvl w:ilvl="0" w:tplc="5A8E9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927E8"/>
    <w:multiLevelType w:val="hybridMultilevel"/>
    <w:tmpl w:val="3AD44A04"/>
    <w:lvl w:ilvl="0" w:tplc="D85A76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38E37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6E806">
      <w:start w:val="1"/>
      <w:numFmt w:val="lowerLetter"/>
      <w:lvlRestart w:val="0"/>
      <w:lvlText w:val="%3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C4E64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10E7FE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454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08DF34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26900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58817A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0A4A77"/>
    <w:multiLevelType w:val="hybridMultilevel"/>
    <w:tmpl w:val="52FAD52A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66B8"/>
    <w:multiLevelType w:val="hybridMultilevel"/>
    <w:tmpl w:val="C7E6464C"/>
    <w:lvl w:ilvl="0" w:tplc="5ECE5E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601420">
      <w:start w:val="1"/>
      <w:numFmt w:val="lowerLetter"/>
      <w:lvlText w:val="%2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218BE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FC8E2C">
      <w:start w:val="1"/>
      <w:numFmt w:val="lowerLetter"/>
      <w:lvlText w:val="(%4)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949F7A">
      <w:start w:val="1"/>
      <w:numFmt w:val="lowerLetter"/>
      <w:lvlText w:val="%5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12A8F4">
      <w:start w:val="1"/>
      <w:numFmt w:val="lowerRoman"/>
      <w:lvlText w:val="%6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62D04C">
      <w:start w:val="1"/>
      <w:numFmt w:val="decimal"/>
      <w:lvlText w:val="%7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9AC22C">
      <w:start w:val="1"/>
      <w:numFmt w:val="lowerLetter"/>
      <w:lvlText w:val="%8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820D34">
      <w:start w:val="1"/>
      <w:numFmt w:val="lowerRoman"/>
      <w:lvlText w:val="%9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2A1964"/>
    <w:multiLevelType w:val="hybridMultilevel"/>
    <w:tmpl w:val="95045168"/>
    <w:lvl w:ilvl="0" w:tplc="957E7B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C8FAE">
      <w:start w:val="4"/>
      <w:numFmt w:val="lowerLetter"/>
      <w:lvlText w:val="%2."/>
      <w:lvlJc w:val="left"/>
      <w:pPr>
        <w:ind w:left="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E86A0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2B712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7EB2A6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E656AC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40028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ECAE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84572C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852989"/>
    <w:multiLevelType w:val="hybridMultilevel"/>
    <w:tmpl w:val="AB7C2606"/>
    <w:lvl w:ilvl="0" w:tplc="61C076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AE0E7C">
      <w:start w:val="1"/>
      <w:numFmt w:val="lowerLetter"/>
      <w:lvlText w:val="%2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E079E6">
      <w:start w:val="2"/>
      <w:numFmt w:val="lowerLetter"/>
      <w:lvlText w:val="%3."/>
      <w:lvlJc w:val="left"/>
      <w:pPr>
        <w:ind w:left="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421A2E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BA680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CAE3A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E22E5C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9E3DC2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2046D4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9F66ED"/>
    <w:multiLevelType w:val="hybridMultilevel"/>
    <w:tmpl w:val="9E94186E"/>
    <w:lvl w:ilvl="0" w:tplc="4F8C0C68">
      <w:start w:val="1"/>
      <w:numFmt w:val="decimal"/>
      <w:lvlText w:val="(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342"/>
    <w:multiLevelType w:val="hybridMultilevel"/>
    <w:tmpl w:val="D54C8240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00C14"/>
    <w:multiLevelType w:val="hybridMultilevel"/>
    <w:tmpl w:val="F4B8DDF2"/>
    <w:lvl w:ilvl="0" w:tplc="5A8E9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F3E6F"/>
    <w:multiLevelType w:val="hybridMultilevel"/>
    <w:tmpl w:val="A95CD8B8"/>
    <w:lvl w:ilvl="0" w:tplc="57B403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7129E"/>
    <w:multiLevelType w:val="hybridMultilevel"/>
    <w:tmpl w:val="0EC27566"/>
    <w:lvl w:ilvl="0" w:tplc="CF18818A">
      <w:start w:val="1"/>
      <w:numFmt w:val="decimal"/>
      <w:lvlText w:val="(%1)"/>
      <w:lvlJc w:val="left"/>
      <w:pPr>
        <w:ind w:left="17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73" w:hanging="360"/>
      </w:pPr>
    </w:lvl>
    <w:lvl w:ilvl="2" w:tplc="041F001B" w:tentative="1">
      <w:start w:val="1"/>
      <w:numFmt w:val="lowerRoman"/>
      <w:lvlText w:val="%3."/>
      <w:lvlJc w:val="right"/>
      <w:pPr>
        <w:ind w:left="3193" w:hanging="180"/>
      </w:pPr>
    </w:lvl>
    <w:lvl w:ilvl="3" w:tplc="041F000F">
      <w:start w:val="1"/>
      <w:numFmt w:val="decimal"/>
      <w:lvlText w:val="%4."/>
      <w:lvlJc w:val="left"/>
      <w:pPr>
        <w:ind w:left="3913" w:hanging="360"/>
      </w:pPr>
    </w:lvl>
    <w:lvl w:ilvl="4" w:tplc="041F0019" w:tentative="1">
      <w:start w:val="1"/>
      <w:numFmt w:val="lowerLetter"/>
      <w:lvlText w:val="%5."/>
      <w:lvlJc w:val="left"/>
      <w:pPr>
        <w:ind w:left="4633" w:hanging="360"/>
      </w:pPr>
    </w:lvl>
    <w:lvl w:ilvl="5" w:tplc="041F001B" w:tentative="1">
      <w:start w:val="1"/>
      <w:numFmt w:val="lowerRoman"/>
      <w:lvlText w:val="%6."/>
      <w:lvlJc w:val="right"/>
      <w:pPr>
        <w:ind w:left="5353" w:hanging="180"/>
      </w:pPr>
    </w:lvl>
    <w:lvl w:ilvl="6" w:tplc="041F000F" w:tentative="1">
      <w:start w:val="1"/>
      <w:numFmt w:val="decimal"/>
      <w:lvlText w:val="%7."/>
      <w:lvlJc w:val="left"/>
      <w:pPr>
        <w:ind w:left="6073" w:hanging="360"/>
      </w:pPr>
    </w:lvl>
    <w:lvl w:ilvl="7" w:tplc="041F0019" w:tentative="1">
      <w:start w:val="1"/>
      <w:numFmt w:val="lowerLetter"/>
      <w:lvlText w:val="%8."/>
      <w:lvlJc w:val="left"/>
      <w:pPr>
        <w:ind w:left="6793" w:hanging="360"/>
      </w:pPr>
    </w:lvl>
    <w:lvl w:ilvl="8" w:tplc="041F001B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13" w15:restartNumberingAfterBreak="0">
    <w:nsid w:val="350C5AD7"/>
    <w:multiLevelType w:val="hybridMultilevel"/>
    <w:tmpl w:val="5BFC5946"/>
    <w:lvl w:ilvl="0" w:tplc="D3CE322A">
      <w:start w:val="1"/>
      <w:numFmt w:val="lowerLetter"/>
      <w:lvlText w:val="%1."/>
      <w:lvlJc w:val="left"/>
      <w:pPr>
        <w:ind w:left="339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4116" w:hanging="360"/>
      </w:pPr>
    </w:lvl>
    <w:lvl w:ilvl="2" w:tplc="041F001B" w:tentative="1">
      <w:start w:val="1"/>
      <w:numFmt w:val="lowerRoman"/>
      <w:lvlText w:val="%3."/>
      <w:lvlJc w:val="right"/>
      <w:pPr>
        <w:ind w:left="4836" w:hanging="180"/>
      </w:pPr>
    </w:lvl>
    <w:lvl w:ilvl="3" w:tplc="041F000F" w:tentative="1">
      <w:start w:val="1"/>
      <w:numFmt w:val="decimal"/>
      <w:lvlText w:val="%4."/>
      <w:lvlJc w:val="left"/>
      <w:pPr>
        <w:ind w:left="5556" w:hanging="360"/>
      </w:pPr>
    </w:lvl>
    <w:lvl w:ilvl="4" w:tplc="041F0019" w:tentative="1">
      <w:start w:val="1"/>
      <w:numFmt w:val="lowerLetter"/>
      <w:lvlText w:val="%5."/>
      <w:lvlJc w:val="left"/>
      <w:pPr>
        <w:ind w:left="6276" w:hanging="360"/>
      </w:pPr>
    </w:lvl>
    <w:lvl w:ilvl="5" w:tplc="041F001B" w:tentative="1">
      <w:start w:val="1"/>
      <w:numFmt w:val="lowerRoman"/>
      <w:lvlText w:val="%6."/>
      <w:lvlJc w:val="right"/>
      <w:pPr>
        <w:ind w:left="6996" w:hanging="180"/>
      </w:pPr>
    </w:lvl>
    <w:lvl w:ilvl="6" w:tplc="041F000F" w:tentative="1">
      <w:start w:val="1"/>
      <w:numFmt w:val="decimal"/>
      <w:lvlText w:val="%7."/>
      <w:lvlJc w:val="left"/>
      <w:pPr>
        <w:ind w:left="7716" w:hanging="360"/>
      </w:pPr>
    </w:lvl>
    <w:lvl w:ilvl="7" w:tplc="041F0019" w:tentative="1">
      <w:start w:val="1"/>
      <w:numFmt w:val="lowerLetter"/>
      <w:lvlText w:val="%8."/>
      <w:lvlJc w:val="left"/>
      <w:pPr>
        <w:ind w:left="8436" w:hanging="360"/>
      </w:pPr>
    </w:lvl>
    <w:lvl w:ilvl="8" w:tplc="041F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4" w15:restartNumberingAfterBreak="0">
    <w:nsid w:val="3576368E"/>
    <w:multiLevelType w:val="hybridMultilevel"/>
    <w:tmpl w:val="5170B154"/>
    <w:lvl w:ilvl="0" w:tplc="0D06E2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945FE"/>
    <w:multiLevelType w:val="hybridMultilevel"/>
    <w:tmpl w:val="E6C0FE8C"/>
    <w:lvl w:ilvl="0" w:tplc="F65A9B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96082A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280FA0">
      <w:start w:val="1"/>
      <w:numFmt w:val="bullet"/>
      <w:lvlText w:val="▪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48D320">
      <w:start w:val="1"/>
      <w:numFmt w:val="bullet"/>
      <w:lvlText w:val="•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044D3A">
      <w:start w:val="1"/>
      <w:numFmt w:val="bullet"/>
      <w:lvlText w:val="-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29676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CF4E0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1CD076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04E1E8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625032"/>
    <w:multiLevelType w:val="hybridMultilevel"/>
    <w:tmpl w:val="1D1ACAF4"/>
    <w:lvl w:ilvl="0" w:tplc="D3CE322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AA045C"/>
    <w:multiLevelType w:val="hybridMultilevel"/>
    <w:tmpl w:val="616CC5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643F0"/>
    <w:multiLevelType w:val="hybridMultilevel"/>
    <w:tmpl w:val="05029F7E"/>
    <w:lvl w:ilvl="0" w:tplc="21AE9D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B0839A">
      <w:start w:val="1"/>
      <w:numFmt w:val="lowerLetter"/>
      <w:lvlText w:val="%2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7CBEDA">
      <w:start w:val="1"/>
      <w:numFmt w:val="lowerLetter"/>
      <w:lvlText w:val="%3."/>
      <w:lvlJc w:val="left"/>
      <w:pPr>
        <w:ind w:left="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9AA500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64C930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A02066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3E4E5A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EA85EA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0E8300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F403F0"/>
    <w:multiLevelType w:val="hybridMultilevel"/>
    <w:tmpl w:val="854AFBB6"/>
    <w:lvl w:ilvl="0" w:tplc="01FA0B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025EC6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C0C68">
      <w:start w:val="1"/>
      <w:numFmt w:val="decimal"/>
      <w:lvlText w:val="(%3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9A1C22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8A009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2C08BE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D00588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D256FE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64F0BE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836E46"/>
    <w:multiLevelType w:val="hybridMultilevel"/>
    <w:tmpl w:val="7458C8F6"/>
    <w:lvl w:ilvl="0" w:tplc="FA0436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C6578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62D9EA">
      <w:start w:val="1"/>
      <w:numFmt w:val="decimal"/>
      <w:lvlText w:val="(%3)"/>
      <w:lvlJc w:val="left"/>
      <w:pPr>
        <w:ind w:left="1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8E2E3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2C577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209F3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0FEA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C17D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60D46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677DD5"/>
    <w:multiLevelType w:val="hybridMultilevel"/>
    <w:tmpl w:val="9D60FD56"/>
    <w:lvl w:ilvl="0" w:tplc="5F883F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FC2BC2">
      <w:start w:val="1"/>
      <w:numFmt w:val="upperLetter"/>
      <w:lvlText w:val="%2."/>
      <w:lvlJc w:val="left"/>
      <w:pPr>
        <w:ind w:left="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703480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1E091A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70C246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12B6F8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AABD72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3A31A0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B6C664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862C23"/>
    <w:multiLevelType w:val="hybridMultilevel"/>
    <w:tmpl w:val="F1142898"/>
    <w:lvl w:ilvl="0" w:tplc="D3CE322A">
      <w:start w:val="1"/>
      <w:numFmt w:val="lowerLetter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A5A67A0"/>
    <w:multiLevelType w:val="hybridMultilevel"/>
    <w:tmpl w:val="8792734A"/>
    <w:lvl w:ilvl="0" w:tplc="D3CE322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1263C"/>
    <w:multiLevelType w:val="hybridMultilevel"/>
    <w:tmpl w:val="1D1ACAF4"/>
    <w:lvl w:ilvl="0" w:tplc="D3CE322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906C3D"/>
    <w:multiLevelType w:val="hybridMultilevel"/>
    <w:tmpl w:val="4BE86004"/>
    <w:lvl w:ilvl="0" w:tplc="FE7467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6F59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CA4C50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32050E">
      <w:start w:val="3"/>
      <w:numFmt w:val="decimal"/>
      <w:lvlText w:val="(%4)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DAEACA">
      <w:start w:val="1"/>
      <w:numFmt w:val="lowerLetter"/>
      <w:lvlText w:val="%5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5072F6">
      <w:start w:val="1"/>
      <w:numFmt w:val="lowerRoman"/>
      <w:lvlText w:val="%6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240B6E">
      <w:start w:val="1"/>
      <w:numFmt w:val="decimal"/>
      <w:lvlText w:val="%7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449C1E">
      <w:start w:val="1"/>
      <w:numFmt w:val="lowerLetter"/>
      <w:lvlText w:val="%8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A8A5E">
      <w:start w:val="1"/>
      <w:numFmt w:val="lowerRoman"/>
      <w:lvlText w:val="%9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DB5FF2"/>
    <w:multiLevelType w:val="hybridMultilevel"/>
    <w:tmpl w:val="1D12AEDE"/>
    <w:lvl w:ilvl="0" w:tplc="D3CE322A">
      <w:start w:val="1"/>
      <w:numFmt w:val="lowerLetter"/>
      <w:lvlText w:val="%1."/>
      <w:lvlJc w:val="left"/>
      <w:pPr>
        <w:ind w:left="213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65CC1D17"/>
    <w:multiLevelType w:val="hybridMultilevel"/>
    <w:tmpl w:val="626405D0"/>
    <w:lvl w:ilvl="0" w:tplc="D3CE322A">
      <w:start w:val="1"/>
      <w:numFmt w:val="lowerLetter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28" w:hanging="360"/>
      </w:pPr>
    </w:lvl>
    <w:lvl w:ilvl="2" w:tplc="041F001B" w:tentative="1">
      <w:start w:val="1"/>
      <w:numFmt w:val="lowerRoman"/>
      <w:lvlText w:val="%3."/>
      <w:lvlJc w:val="right"/>
      <w:pPr>
        <w:ind w:left="2148" w:hanging="180"/>
      </w:pPr>
    </w:lvl>
    <w:lvl w:ilvl="3" w:tplc="041F000F">
      <w:start w:val="1"/>
      <w:numFmt w:val="decimal"/>
      <w:lvlText w:val="%4."/>
      <w:lvlJc w:val="left"/>
      <w:pPr>
        <w:ind w:left="2868" w:hanging="360"/>
      </w:pPr>
    </w:lvl>
    <w:lvl w:ilvl="4" w:tplc="041F0019">
      <w:start w:val="1"/>
      <w:numFmt w:val="lowerLetter"/>
      <w:lvlText w:val="%5."/>
      <w:lvlJc w:val="left"/>
      <w:pPr>
        <w:ind w:left="3588" w:hanging="360"/>
      </w:pPr>
    </w:lvl>
    <w:lvl w:ilvl="5" w:tplc="041F001B" w:tentative="1">
      <w:start w:val="1"/>
      <w:numFmt w:val="lowerRoman"/>
      <w:lvlText w:val="%6."/>
      <w:lvlJc w:val="right"/>
      <w:pPr>
        <w:ind w:left="4308" w:hanging="180"/>
      </w:pPr>
    </w:lvl>
    <w:lvl w:ilvl="6" w:tplc="041F000F" w:tentative="1">
      <w:start w:val="1"/>
      <w:numFmt w:val="decimal"/>
      <w:lvlText w:val="%7."/>
      <w:lvlJc w:val="left"/>
      <w:pPr>
        <w:ind w:left="5028" w:hanging="360"/>
      </w:pPr>
    </w:lvl>
    <w:lvl w:ilvl="7" w:tplc="041F0019" w:tentative="1">
      <w:start w:val="1"/>
      <w:numFmt w:val="lowerLetter"/>
      <w:lvlText w:val="%8."/>
      <w:lvlJc w:val="left"/>
      <w:pPr>
        <w:ind w:left="5748" w:hanging="360"/>
      </w:pPr>
    </w:lvl>
    <w:lvl w:ilvl="8" w:tplc="041F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65DD1E7F"/>
    <w:multiLevelType w:val="hybridMultilevel"/>
    <w:tmpl w:val="28908424"/>
    <w:lvl w:ilvl="0" w:tplc="D3CE322A">
      <w:start w:val="1"/>
      <w:numFmt w:val="lowerLetter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69A768E"/>
    <w:multiLevelType w:val="hybridMultilevel"/>
    <w:tmpl w:val="A12460FC"/>
    <w:lvl w:ilvl="0" w:tplc="5A8E90D4">
      <w:start w:val="1"/>
      <w:numFmt w:val="decimal"/>
      <w:lvlText w:val="%1."/>
      <w:lvlJc w:val="left"/>
      <w:pPr>
        <w:ind w:left="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8E90D4">
      <w:start w:val="1"/>
      <w:numFmt w:val="decimal"/>
      <w:lvlText w:val="%2."/>
      <w:lvlJc w:val="left"/>
      <w:pPr>
        <w:ind w:left="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CE322A">
      <w:start w:val="1"/>
      <w:numFmt w:val="lowerLetter"/>
      <w:lvlText w:val="%3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88F6B8">
      <w:start w:val="1"/>
      <w:numFmt w:val="decimal"/>
      <w:lvlText w:val="(%4)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4A6E4A">
      <w:start w:val="1"/>
      <w:numFmt w:val="lowerLetter"/>
      <w:lvlText w:val="(%5)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2C8388">
      <w:start w:val="1"/>
      <w:numFmt w:val="lowerRoman"/>
      <w:lvlText w:val="%6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725EA4">
      <w:start w:val="1"/>
      <w:numFmt w:val="decimal"/>
      <w:lvlText w:val="%7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4D250">
      <w:start w:val="1"/>
      <w:numFmt w:val="lowerLetter"/>
      <w:lvlText w:val="%8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300384">
      <w:start w:val="1"/>
      <w:numFmt w:val="lowerRoman"/>
      <w:lvlText w:val="%9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2A1F4C"/>
    <w:multiLevelType w:val="hybridMultilevel"/>
    <w:tmpl w:val="DF1011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83DB5"/>
    <w:multiLevelType w:val="hybridMultilevel"/>
    <w:tmpl w:val="11CC063A"/>
    <w:lvl w:ilvl="0" w:tplc="22DE0B5E">
      <w:start w:val="1"/>
      <w:numFmt w:val="decimal"/>
      <w:lvlText w:val="%1.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0FE24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022A5C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EA2142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34E186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A8FD8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20AACC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6030A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A06A2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AD126C"/>
    <w:multiLevelType w:val="hybridMultilevel"/>
    <w:tmpl w:val="7488FB60"/>
    <w:lvl w:ilvl="0" w:tplc="E9F051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3518C"/>
    <w:multiLevelType w:val="hybridMultilevel"/>
    <w:tmpl w:val="45D44D0E"/>
    <w:lvl w:ilvl="0" w:tplc="5A8E9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7"/>
  </w:num>
  <w:num w:numId="4">
    <w:abstractNumId w:val="18"/>
  </w:num>
  <w:num w:numId="5">
    <w:abstractNumId w:val="3"/>
  </w:num>
  <w:num w:numId="6">
    <w:abstractNumId w:val="21"/>
  </w:num>
  <w:num w:numId="7">
    <w:abstractNumId w:val="19"/>
  </w:num>
  <w:num w:numId="8">
    <w:abstractNumId w:val="5"/>
  </w:num>
  <w:num w:numId="9">
    <w:abstractNumId w:val="0"/>
  </w:num>
  <w:num w:numId="10">
    <w:abstractNumId w:val="15"/>
  </w:num>
  <w:num w:numId="11">
    <w:abstractNumId w:val="1"/>
  </w:num>
  <w:num w:numId="12">
    <w:abstractNumId w:val="6"/>
  </w:num>
  <w:num w:numId="13">
    <w:abstractNumId w:val="20"/>
  </w:num>
  <w:num w:numId="14">
    <w:abstractNumId w:val="25"/>
  </w:num>
  <w:num w:numId="15">
    <w:abstractNumId w:val="9"/>
  </w:num>
  <w:num w:numId="16">
    <w:abstractNumId w:val="4"/>
  </w:num>
  <w:num w:numId="17">
    <w:abstractNumId w:val="32"/>
  </w:num>
  <w:num w:numId="18">
    <w:abstractNumId w:val="17"/>
  </w:num>
  <w:num w:numId="19">
    <w:abstractNumId w:val="2"/>
  </w:num>
  <w:num w:numId="20">
    <w:abstractNumId w:val="33"/>
  </w:num>
  <w:num w:numId="21">
    <w:abstractNumId w:val="10"/>
  </w:num>
  <w:num w:numId="22">
    <w:abstractNumId w:val="30"/>
  </w:num>
  <w:num w:numId="23">
    <w:abstractNumId w:val="26"/>
  </w:num>
  <w:num w:numId="24">
    <w:abstractNumId w:val="23"/>
  </w:num>
  <w:num w:numId="25">
    <w:abstractNumId w:val="28"/>
  </w:num>
  <w:num w:numId="26">
    <w:abstractNumId w:val="13"/>
  </w:num>
  <w:num w:numId="27">
    <w:abstractNumId w:val="22"/>
  </w:num>
  <w:num w:numId="28">
    <w:abstractNumId w:val="24"/>
  </w:num>
  <w:num w:numId="29">
    <w:abstractNumId w:val="12"/>
  </w:num>
  <w:num w:numId="30">
    <w:abstractNumId w:val="11"/>
  </w:num>
  <w:num w:numId="31">
    <w:abstractNumId w:val="14"/>
  </w:num>
  <w:num w:numId="32">
    <w:abstractNumId w:val="27"/>
  </w:num>
  <w:num w:numId="33">
    <w:abstractNumId w:val="1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76"/>
    <w:rsid w:val="002659F1"/>
    <w:rsid w:val="002F494E"/>
    <w:rsid w:val="00331CE3"/>
    <w:rsid w:val="003F188F"/>
    <w:rsid w:val="0040161A"/>
    <w:rsid w:val="00425F63"/>
    <w:rsid w:val="00496976"/>
    <w:rsid w:val="00571AC2"/>
    <w:rsid w:val="00830EAD"/>
    <w:rsid w:val="008A09A1"/>
    <w:rsid w:val="008F74B2"/>
    <w:rsid w:val="00AE4178"/>
    <w:rsid w:val="00B13CE3"/>
    <w:rsid w:val="00DD1F68"/>
    <w:rsid w:val="00F9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1BF3"/>
  <w15:docId w15:val="{F48664DF-B887-42EF-BA06-1CB82A28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8" w:hanging="8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331CE3"/>
    <w:pPr>
      <w:keepNext/>
      <w:keepLines/>
      <w:spacing w:before="240" w:after="0"/>
      <w:outlineLvl w:val="0"/>
    </w:pPr>
    <w:rPr>
      <w:rFonts w:eastAsiaTheme="majorEastAsia" w:cstheme="majorBidi"/>
      <w:color w:val="FF0000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31CE3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31CE3"/>
    <w:rPr>
      <w:rFonts w:ascii="Times New Roman" w:eastAsiaTheme="majorEastAsia" w:hAnsi="Times New Roman" w:cstheme="majorBidi"/>
      <w:color w:val="FF0000"/>
      <w:sz w:val="32"/>
      <w:szCs w:val="32"/>
    </w:rPr>
  </w:style>
  <w:style w:type="paragraph" w:styleId="ListeParagraf">
    <w:name w:val="List Paragraph"/>
    <w:basedOn w:val="Normal"/>
    <w:uiPriority w:val="34"/>
    <w:qFormat/>
    <w:rsid w:val="00830EAD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331CE3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88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2644 SAYILI TAPU KANUNUNUN 36 NCI MADDESİ KAPSAMINDAKİ ŞİRKETLERİN VE İŞTİRAKLERİN TAŞINMAZ MÜLKİYETİ VE SINIRLI AYNÎ HAK EDİNİMİ İÇİN GEREKLİ BELGELER</vt:lpstr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2644 SAYILI TAPU KANUNUNUN 36 NCI MADDESİ KAPSAMINDAKİ ŞİRKETLERİN VE İŞTİRAKLERİN TAŞINMAZ MÜLKİYETİ VE SINIRLI AYNÎ HAK EDİNİMİ İÇİN GEREKLİ BELGELER</dc:title>
  <dc:subject/>
  <dc:creator>win</dc:creator>
  <cp:keywords/>
  <cp:lastModifiedBy>Ayşe EROĞLU</cp:lastModifiedBy>
  <cp:revision>10</cp:revision>
  <cp:lastPrinted>2017-09-13T05:58:00Z</cp:lastPrinted>
  <dcterms:created xsi:type="dcterms:W3CDTF">2017-07-03T10:44:00Z</dcterms:created>
  <dcterms:modified xsi:type="dcterms:W3CDTF">2024-11-25T08:35:00Z</dcterms:modified>
</cp:coreProperties>
</file>